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40" w:type="dxa"/>
        <w:tblLook w:val="04A0" w:firstRow="1" w:lastRow="0" w:firstColumn="1" w:lastColumn="0" w:noHBand="0" w:noVBand="1"/>
      </w:tblPr>
      <w:tblGrid>
        <w:gridCol w:w="2970"/>
        <w:gridCol w:w="6570"/>
      </w:tblGrid>
      <w:tr w:rsidR="006A1395" w:rsidRPr="00AD40CB" w14:paraId="02724EF5" w14:textId="77777777" w:rsidTr="001759C0">
        <w:tc>
          <w:tcPr>
            <w:tcW w:w="9540" w:type="dxa"/>
            <w:gridSpan w:val="2"/>
            <w:tcBorders>
              <w:top w:val="nil"/>
              <w:left w:val="nil"/>
              <w:bottom w:val="nil"/>
              <w:right w:val="nil"/>
            </w:tcBorders>
          </w:tcPr>
          <w:p w14:paraId="0F12DCE3" w14:textId="2FA07EAE" w:rsidR="00953E62" w:rsidRPr="00F971F5" w:rsidRDefault="007A2280" w:rsidP="00953E62">
            <w:pPr>
              <w:jc w:val="center"/>
              <w:rPr>
                <w:b/>
                <w:bCs/>
                <w:sz w:val="28"/>
                <w:szCs w:val="28"/>
              </w:rPr>
            </w:pPr>
            <w:r w:rsidRPr="007A2280">
              <w:rPr>
                <w:b/>
                <w:bCs/>
                <w:sz w:val="28"/>
                <w:szCs w:val="28"/>
              </w:rPr>
              <w:t>The Role of Islamic Ethical Principles in Promoting Socio-Economic Justice in Contemporary Muslim Societies like Pakistan</w:t>
            </w:r>
          </w:p>
          <w:p w14:paraId="11BA5035" w14:textId="77777777" w:rsidR="00B713F3" w:rsidRPr="00AD40CB" w:rsidRDefault="00B713F3" w:rsidP="00F40C11">
            <w:pPr>
              <w:rPr>
                <w:b/>
                <w:bCs/>
              </w:rPr>
            </w:pPr>
          </w:p>
          <w:p w14:paraId="20190245" w14:textId="258B0F6E" w:rsidR="00FB4643" w:rsidRPr="00AD40CB" w:rsidRDefault="00FB4643" w:rsidP="00FB4643">
            <w:pPr>
              <w:rPr>
                <w:b/>
                <w:bCs/>
              </w:rPr>
            </w:pPr>
            <w:r w:rsidRPr="00AD40CB">
              <w:rPr>
                <w:b/>
                <w:bCs/>
              </w:rPr>
              <w:t xml:space="preserve">Dr. </w:t>
            </w:r>
            <w:r w:rsidR="007A2280">
              <w:rPr>
                <w:b/>
                <w:bCs/>
              </w:rPr>
              <w:t>Aamir Hanif Raja</w:t>
            </w:r>
            <w:r w:rsidR="00953E62">
              <w:rPr>
                <w:b/>
                <w:bCs/>
              </w:rPr>
              <w:t xml:space="preserve"> </w:t>
            </w:r>
            <w:r w:rsidR="00953E62" w:rsidRPr="00AD40CB">
              <w:rPr>
                <w:b/>
                <w:bCs/>
              </w:rPr>
              <w:t>(Corresponding Author)</w:t>
            </w:r>
          </w:p>
          <w:p w14:paraId="7A78DB18" w14:textId="7AC22C9B" w:rsidR="00FB4643" w:rsidRDefault="00953E62" w:rsidP="00FB4643">
            <w:pPr>
              <w:rPr>
                <w:sz w:val="20"/>
                <w:szCs w:val="20"/>
              </w:rPr>
            </w:pPr>
            <w:r>
              <w:rPr>
                <w:sz w:val="20"/>
                <w:szCs w:val="20"/>
              </w:rPr>
              <w:t xml:space="preserve">IRI Postdoctoral Research Fellow at the Islamic Research Institute, the Islamic International University Islamabad, and </w:t>
            </w:r>
            <w:r w:rsidR="007A2280">
              <w:rPr>
                <w:sz w:val="20"/>
                <w:szCs w:val="20"/>
              </w:rPr>
              <w:t xml:space="preserve">Professor &amp; Head of History Department at the </w:t>
            </w:r>
            <w:r>
              <w:rPr>
                <w:sz w:val="20"/>
                <w:szCs w:val="20"/>
              </w:rPr>
              <w:t>Government Graduate College Asghar Mall, Rawalpindi</w:t>
            </w:r>
          </w:p>
          <w:p w14:paraId="530C0F9D" w14:textId="3D4BA443" w:rsidR="00EA0908" w:rsidRPr="00AD40CB" w:rsidRDefault="00EA0908" w:rsidP="00EA0908">
            <w:pPr>
              <w:rPr>
                <w:sz w:val="20"/>
                <w:szCs w:val="20"/>
              </w:rPr>
            </w:pPr>
            <w:r w:rsidRPr="00AD40CB">
              <w:rPr>
                <w:b/>
                <w:bCs/>
                <w:sz w:val="20"/>
                <w:szCs w:val="20"/>
              </w:rPr>
              <w:t>Email:</w:t>
            </w:r>
            <w:r>
              <w:rPr>
                <w:b/>
                <w:bCs/>
                <w:sz w:val="20"/>
                <w:szCs w:val="20"/>
              </w:rPr>
              <w:t xml:space="preserve"> </w:t>
            </w:r>
            <w:r w:rsidR="00E21569">
              <w:rPr>
                <w:sz w:val="16"/>
                <w:szCs w:val="16"/>
              </w:rPr>
              <w:t>aamirhanif@gmail.com</w:t>
            </w:r>
          </w:p>
          <w:p w14:paraId="217E398B" w14:textId="294E8991" w:rsidR="00215C46" w:rsidRPr="00AD40CB" w:rsidRDefault="00215C46" w:rsidP="007A2280">
            <w:pPr>
              <w:rPr>
                <w:sz w:val="20"/>
                <w:szCs w:val="20"/>
              </w:rPr>
            </w:pPr>
          </w:p>
        </w:tc>
      </w:tr>
      <w:tr w:rsidR="006A1395" w:rsidRPr="00AD40CB" w14:paraId="4C1666C8" w14:textId="77777777" w:rsidTr="005D5A75">
        <w:tc>
          <w:tcPr>
            <w:tcW w:w="2970" w:type="dxa"/>
            <w:tcBorders>
              <w:top w:val="nil"/>
              <w:left w:val="nil"/>
              <w:bottom w:val="nil"/>
              <w:right w:val="single" w:sz="4" w:space="0" w:color="auto"/>
            </w:tcBorders>
            <w:shd w:val="clear" w:color="auto" w:fill="D9D9D9" w:themeFill="background1" w:themeFillShade="D9"/>
          </w:tcPr>
          <w:p w14:paraId="576E1243" w14:textId="77777777" w:rsidR="006A1395" w:rsidRPr="00AD40CB" w:rsidRDefault="00F37CE5">
            <w:pPr>
              <w:rPr>
                <w:b/>
                <w:bCs/>
                <w:sz w:val="18"/>
                <w:szCs w:val="18"/>
              </w:rPr>
            </w:pPr>
            <w:r w:rsidRPr="00AD40CB">
              <w:rPr>
                <w:b/>
                <w:bCs/>
                <w:sz w:val="18"/>
                <w:szCs w:val="18"/>
              </w:rPr>
              <w:t>Publication History:</w:t>
            </w:r>
          </w:p>
          <w:p w14:paraId="3A2C36DE" w14:textId="2DDAE6ED" w:rsidR="00326BBD" w:rsidRPr="00AD40CB" w:rsidRDefault="00F37CE5" w:rsidP="00A13D96">
            <w:pPr>
              <w:rPr>
                <w:sz w:val="18"/>
                <w:szCs w:val="18"/>
              </w:rPr>
            </w:pPr>
            <w:r w:rsidRPr="00AD40CB">
              <w:rPr>
                <w:b/>
                <w:bCs/>
                <w:sz w:val="18"/>
                <w:szCs w:val="18"/>
              </w:rPr>
              <w:t>Received:</w:t>
            </w:r>
            <w:r w:rsidRPr="00AD40CB">
              <w:rPr>
                <w:sz w:val="18"/>
                <w:szCs w:val="18"/>
              </w:rPr>
              <w:t xml:space="preserve"> </w:t>
            </w:r>
            <w:r w:rsidR="00FB4643" w:rsidRPr="00AD40CB">
              <w:rPr>
                <w:sz w:val="18"/>
                <w:szCs w:val="18"/>
              </w:rPr>
              <w:t>October</w:t>
            </w:r>
            <w:r w:rsidR="00767ADF" w:rsidRPr="00AD40CB">
              <w:rPr>
                <w:sz w:val="18"/>
                <w:szCs w:val="18"/>
              </w:rPr>
              <w:t xml:space="preserve"> </w:t>
            </w:r>
            <w:r w:rsidR="007A2280">
              <w:rPr>
                <w:sz w:val="18"/>
                <w:szCs w:val="18"/>
              </w:rPr>
              <w:t>10</w:t>
            </w:r>
            <w:r w:rsidR="00767ADF" w:rsidRPr="00AD40CB">
              <w:rPr>
                <w:sz w:val="18"/>
                <w:szCs w:val="18"/>
              </w:rPr>
              <w:t>, 202</w:t>
            </w:r>
            <w:r w:rsidR="00FB4643" w:rsidRPr="00AD40CB">
              <w:rPr>
                <w:sz w:val="18"/>
                <w:szCs w:val="18"/>
              </w:rPr>
              <w:t>5</w:t>
            </w:r>
          </w:p>
          <w:p w14:paraId="656A944F" w14:textId="1F1D242D" w:rsidR="001D0BDD" w:rsidRPr="00AD40CB" w:rsidRDefault="001D0BDD" w:rsidP="00A13D96">
            <w:pPr>
              <w:rPr>
                <w:sz w:val="18"/>
                <w:szCs w:val="18"/>
              </w:rPr>
            </w:pPr>
            <w:r w:rsidRPr="00AD40CB">
              <w:rPr>
                <w:b/>
                <w:bCs/>
                <w:sz w:val="18"/>
                <w:szCs w:val="18"/>
              </w:rPr>
              <w:t>Revised</w:t>
            </w:r>
            <w:r w:rsidRPr="00AD40CB">
              <w:rPr>
                <w:sz w:val="18"/>
                <w:szCs w:val="18"/>
              </w:rPr>
              <w:t xml:space="preserve">: </w:t>
            </w:r>
            <w:r w:rsidR="00FB4643" w:rsidRPr="00AD40CB">
              <w:rPr>
                <w:sz w:val="18"/>
                <w:szCs w:val="18"/>
              </w:rPr>
              <w:t>October</w:t>
            </w:r>
            <w:r w:rsidR="00767ADF" w:rsidRPr="00AD40CB">
              <w:rPr>
                <w:sz w:val="18"/>
                <w:szCs w:val="18"/>
              </w:rPr>
              <w:t xml:space="preserve"> </w:t>
            </w:r>
            <w:r w:rsidR="007A2280">
              <w:rPr>
                <w:sz w:val="18"/>
                <w:szCs w:val="18"/>
              </w:rPr>
              <w:t>24</w:t>
            </w:r>
            <w:r w:rsidR="00767ADF" w:rsidRPr="00AD40CB">
              <w:rPr>
                <w:sz w:val="18"/>
                <w:szCs w:val="18"/>
              </w:rPr>
              <w:t>, 202</w:t>
            </w:r>
            <w:r w:rsidR="00FB4643" w:rsidRPr="00AD40CB">
              <w:rPr>
                <w:sz w:val="18"/>
                <w:szCs w:val="18"/>
              </w:rPr>
              <w:t>5</w:t>
            </w:r>
          </w:p>
          <w:p w14:paraId="746BB94D" w14:textId="494487DC" w:rsidR="00F37CE5" w:rsidRPr="00AD40CB" w:rsidRDefault="00F37CE5">
            <w:pPr>
              <w:rPr>
                <w:sz w:val="18"/>
                <w:szCs w:val="18"/>
              </w:rPr>
            </w:pPr>
            <w:r w:rsidRPr="00AD40CB">
              <w:rPr>
                <w:b/>
                <w:bCs/>
                <w:sz w:val="18"/>
                <w:szCs w:val="18"/>
              </w:rPr>
              <w:t>Accepted</w:t>
            </w:r>
            <w:r w:rsidRPr="00AD40CB">
              <w:rPr>
                <w:sz w:val="18"/>
                <w:szCs w:val="18"/>
              </w:rPr>
              <w:t xml:space="preserve">: </w:t>
            </w:r>
            <w:r w:rsidR="00FB4643" w:rsidRPr="00AD40CB">
              <w:rPr>
                <w:sz w:val="18"/>
                <w:szCs w:val="18"/>
              </w:rPr>
              <w:t>October</w:t>
            </w:r>
            <w:r w:rsidR="00767ADF" w:rsidRPr="00AD40CB">
              <w:rPr>
                <w:sz w:val="18"/>
                <w:szCs w:val="18"/>
              </w:rPr>
              <w:t xml:space="preserve"> </w:t>
            </w:r>
            <w:r w:rsidR="002165F7" w:rsidRPr="00AD40CB">
              <w:rPr>
                <w:sz w:val="18"/>
                <w:szCs w:val="18"/>
              </w:rPr>
              <w:t>2</w:t>
            </w:r>
            <w:r w:rsidR="007A2280">
              <w:rPr>
                <w:sz w:val="18"/>
                <w:szCs w:val="18"/>
              </w:rPr>
              <w:t>6</w:t>
            </w:r>
            <w:r w:rsidR="00767ADF" w:rsidRPr="00AD40CB">
              <w:rPr>
                <w:sz w:val="18"/>
                <w:szCs w:val="18"/>
              </w:rPr>
              <w:t xml:space="preserve">, </w:t>
            </w:r>
            <w:r w:rsidRPr="00AD40CB">
              <w:rPr>
                <w:sz w:val="18"/>
                <w:szCs w:val="18"/>
              </w:rPr>
              <w:t>202</w:t>
            </w:r>
            <w:r w:rsidR="00B713F3" w:rsidRPr="00AD40CB">
              <w:rPr>
                <w:sz w:val="18"/>
                <w:szCs w:val="18"/>
              </w:rPr>
              <w:t>5</w:t>
            </w:r>
          </w:p>
          <w:p w14:paraId="6DBF183A" w14:textId="6CF92346" w:rsidR="00F37CE5" w:rsidRPr="00AD40CB" w:rsidRDefault="00F37CE5">
            <w:pPr>
              <w:rPr>
                <w:sz w:val="18"/>
                <w:szCs w:val="18"/>
              </w:rPr>
            </w:pPr>
            <w:r w:rsidRPr="00AD40CB">
              <w:rPr>
                <w:b/>
                <w:bCs/>
                <w:sz w:val="18"/>
                <w:szCs w:val="18"/>
              </w:rPr>
              <w:t>Published Online</w:t>
            </w:r>
            <w:r w:rsidRPr="00AD40CB">
              <w:rPr>
                <w:sz w:val="18"/>
                <w:szCs w:val="18"/>
              </w:rPr>
              <w:t xml:space="preserve">: </w:t>
            </w:r>
            <w:r w:rsidR="00FB4643" w:rsidRPr="00AD40CB">
              <w:rPr>
                <w:sz w:val="18"/>
                <w:szCs w:val="18"/>
              </w:rPr>
              <w:t>November</w:t>
            </w:r>
            <w:r w:rsidRPr="00AD40CB">
              <w:rPr>
                <w:sz w:val="18"/>
                <w:szCs w:val="18"/>
              </w:rPr>
              <w:t xml:space="preserve"> 01, 202</w:t>
            </w:r>
            <w:r w:rsidR="00A267DB" w:rsidRPr="00AD40CB">
              <w:rPr>
                <w:sz w:val="18"/>
                <w:szCs w:val="18"/>
              </w:rPr>
              <w:t>5</w:t>
            </w:r>
          </w:p>
          <w:p w14:paraId="4F93901C" w14:textId="77777777" w:rsidR="008E1AD8" w:rsidRPr="00AD40CB" w:rsidRDefault="008E1AD8">
            <w:pPr>
              <w:rPr>
                <w:sz w:val="18"/>
                <w:szCs w:val="18"/>
              </w:rPr>
            </w:pPr>
          </w:p>
          <w:p w14:paraId="1E802F0A" w14:textId="77777777" w:rsidR="008E1AD8" w:rsidRPr="00AD40CB" w:rsidRDefault="008E1AD8">
            <w:pPr>
              <w:rPr>
                <w:b/>
                <w:bCs/>
                <w:sz w:val="18"/>
                <w:szCs w:val="18"/>
              </w:rPr>
            </w:pPr>
            <w:r w:rsidRPr="00AD40CB">
              <w:rPr>
                <w:b/>
                <w:bCs/>
                <w:sz w:val="18"/>
                <w:szCs w:val="18"/>
              </w:rPr>
              <w:t>Keywords:</w:t>
            </w:r>
          </w:p>
          <w:p w14:paraId="036C8197" w14:textId="77777777" w:rsidR="00A546A7" w:rsidRDefault="00A546A7" w:rsidP="0043359D">
            <w:pPr>
              <w:rPr>
                <w:sz w:val="18"/>
                <w:szCs w:val="18"/>
              </w:rPr>
            </w:pPr>
            <w:r w:rsidRPr="00A546A7">
              <w:rPr>
                <w:sz w:val="18"/>
                <w:szCs w:val="18"/>
              </w:rPr>
              <w:t xml:space="preserve">Islamic ethics, </w:t>
            </w:r>
          </w:p>
          <w:p w14:paraId="25BCDC24" w14:textId="77777777" w:rsidR="00A546A7" w:rsidRDefault="00A546A7" w:rsidP="0043359D">
            <w:pPr>
              <w:rPr>
                <w:sz w:val="18"/>
                <w:szCs w:val="18"/>
              </w:rPr>
            </w:pPr>
            <w:r w:rsidRPr="00A546A7">
              <w:rPr>
                <w:sz w:val="18"/>
                <w:szCs w:val="18"/>
              </w:rPr>
              <w:t xml:space="preserve">Islamic governance, </w:t>
            </w:r>
          </w:p>
          <w:p w14:paraId="58EA545A" w14:textId="77777777" w:rsidR="00A546A7" w:rsidRDefault="00A546A7" w:rsidP="0043359D">
            <w:pPr>
              <w:rPr>
                <w:sz w:val="18"/>
                <w:szCs w:val="18"/>
              </w:rPr>
            </w:pPr>
            <w:r>
              <w:rPr>
                <w:sz w:val="18"/>
                <w:szCs w:val="18"/>
              </w:rPr>
              <w:t>E</w:t>
            </w:r>
            <w:r w:rsidRPr="00A546A7">
              <w:rPr>
                <w:sz w:val="18"/>
                <w:szCs w:val="18"/>
              </w:rPr>
              <w:t xml:space="preserve">quity, </w:t>
            </w:r>
          </w:p>
          <w:p w14:paraId="539D734C" w14:textId="77777777" w:rsidR="00A546A7" w:rsidRDefault="00A546A7" w:rsidP="0043359D">
            <w:pPr>
              <w:rPr>
                <w:sz w:val="18"/>
                <w:szCs w:val="18"/>
              </w:rPr>
            </w:pPr>
            <w:r w:rsidRPr="00A546A7">
              <w:rPr>
                <w:sz w:val="18"/>
                <w:szCs w:val="18"/>
              </w:rPr>
              <w:t xml:space="preserve">Muslim societies, </w:t>
            </w:r>
          </w:p>
          <w:p w14:paraId="3C344F31" w14:textId="77777777" w:rsidR="00A546A7" w:rsidRDefault="00A546A7" w:rsidP="0043359D">
            <w:pPr>
              <w:rPr>
                <w:sz w:val="18"/>
                <w:szCs w:val="18"/>
              </w:rPr>
            </w:pPr>
            <w:r>
              <w:rPr>
                <w:sz w:val="18"/>
                <w:szCs w:val="18"/>
              </w:rPr>
              <w:t>P</w:t>
            </w:r>
            <w:r w:rsidRPr="00A546A7">
              <w:rPr>
                <w:sz w:val="18"/>
                <w:szCs w:val="18"/>
              </w:rPr>
              <w:t xml:space="preserve">overty alleviation, </w:t>
            </w:r>
          </w:p>
          <w:p w14:paraId="4D592157" w14:textId="3DCEEDC8" w:rsidR="00953E62" w:rsidRDefault="00A546A7" w:rsidP="0043359D">
            <w:pPr>
              <w:rPr>
                <w:sz w:val="18"/>
                <w:szCs w:val="18"/>
              </w:rPr>
            </w:pPr>
            <w:r>
              <w:rPr>
                <w:sz w:val="18"/>
                <w:szCs w:val="18"/>
              </w:rPr>
              <w:t>E</w:t>
            </w:r>
            <w:r w:rsidRPr="00A546A7">
              <w:rPr>
                <w:sz w:val="18"/>
                <w:szCs w:val="18"/>
              </w:rPr>
              <w:t>thical finance</w:t>
            </w:r>
            <w:r>
              <w:rPr>
                <w:sz w:val="18"/>
                <w:szCs w:val="18"/>
              </w:rPr>
              <w:t>,</w:t>
            </w:r>
          </w:p>
          <w:p w14:paraId="73FD9C4C" w14:textId="77777777" w:rsidR="00A546A7" w:rsidRPr="00AD40CB" w:rsidRDefault="00A546A7" w:rsidP="0043359D">
            <w:pPr>
              <w:rPr>
                <w:sz w:val="18"/>
                <w:szCs w:val="18"/>
              </w:rPr>
            </w:pPr>
          </w:p>
          <w:p w14:paraId="78CB3DA9" w14:textId="77777777" w:rsidR="009B1505" w:rsidRPr="00AD40CB" w:rsidRDefault="009B1505">
            <w:pPr>
              <w:rPr>
                <w:b/>
                <w:bCs/>
                <w:sz w:val="18"/>
                <w:szCs w:val="18"/>
              </w:rPr>
            </w:pPr>
            <w:r w:rsidRPr="00AD40CB">
              <w:rPr>
                <w:b/>
                <w:bCs/>
                <w:sz w:val="18"/>
                <w:szCs w:val="18"/>
              </w:rPr>
              <w:t>Research related to Academic Areas:</w:t>
            </w:r>
          </w:p>
          <w:p w14:paraId="16F76124" w14:textId="1A724254" w:rsidR="009B1505" w:rsidRPr="00AD40CB" w:rsidRDefault="00D26827" w:rsidP="00F16F6A">
            <w:pPr>
              <w:rPr>
                <w:sz w:val="18"/>
                <w:szCs w:val="18"/>
              </w:rPr>
            </w:pPr>
            <w:r>
              <w:rPr>
                <w:sz w:val="18"/>
                <w:szCs w:val="18"/>
              </w:rPr>
              <w:t>Pakistan</w:t>
            </w:r>
            <w:r w:rsidR="00895DC0" w:rsidRPr="00AD40CB">
              <w:rPr>
                <w:sz w:val="18"/>
                <w:szCs w:val="18"/>
              </w:rPr>
              <w:t xml:space="preserve"> Studies,</w:t>
            </w:r>
            <w:r w:rsidR="007B484E" w:rsidRPr="00AD40CB">
              <w:rPr>
                <w:sz w:val="18"/>
                <w:szCs w:val="18"/>
              </w:rPr>
              <w:t xml:space="preserve"> </w:t>
            </w:r>
            <w:r w:rsidR="00A546A7">
              <w:rPr>
                <w:sz w:val="18"/>
                <w:szCs w:val="18"/>
              </w:rPr>
              <w:t>Muslim World Studies and Social Studies</w:t>
            </w:r>
          </w:p>
          <w:p w14:paraId="2E082D20" w14:textId="77777777" w:rsidR="00E80CF0" w:rsidRPr="00AD40CB" w:rsidRDefault="00E80CF0" w:rsidP="009B1505">
            <w:pPr>
              <w:rPr>
                <w:sz w:val="18"/>
                <w:szCs w:val="18"/>
              </w:rPr>
            </w:pPr>
          </w:p>
          <w:p w14:paraId="162D1A5F" w14:textId="5F2F26A8" w:rsidR="00E80CF0" w:rsidRPr="00AD40CB" w:rsidRDefault="00E80CF0" w:rsidP="009B1505">
            <w:pPr>
              <w:rPr>
                <w:b/>
                <w:bCs/>
                <w:sz w:val="18"/>
                <w:szCs w:val="18"/>
              </w:rPr>
            </w:pPr>
            <w:r w:rsidRPr="00AD40CB">
              <w:rPr>
                <w:b/>
                <w:bCs/>
                <w:sz w:val="18"/>
                <w:szCs w:val="18"/>
              </w:rPr>
              <w:t>A</w:t>
            </w:r>
            <w:r w:rsidR="0073721A" w:rsidRPr="00AD40CB">
              <w:rPr>
                <w:b/>
                <w:bCs/>
                <w:sz w:val="18"/>
                <w:szCs w:val="18"/>
              </w:rPr>
              <w:t>cknowledgment</w:t>
            </w:r>
            <w:r w:rsidR="0091417B" w:rsidRPr="00AD40CB">
              <w:rPr>
                <w:b/>
                <w:bCs/>
                <w:sz w:val="18"/>
                <w:szCs w:val="18"/>
              </w:rPr>
              <w:t>:</w:t>
            </w:r>
          </w:p>
          <w:p w14:paraId="1B296DDB" w14:textId="572E9623" w:rsidR="0091417B" w:rsidRPr="00AD40CB" w:rsidRDefault="00EE08CF" w:rsidP="00E55616">
            <w:pPr>
              <w:jc w:val="both"/>
              <w:rPr>
                <w:sz w:val="18"/>
                <w:szCs w:val="18"/>
              </w:rPr>
            </w:pPr>
            <w:r w:rsidRPr="00AD40CB">
              <w:rPr>
                <w:sz w:val="18"/>
                <w:szCs w:val="18"/>
              </w:rPr>
              <w:t xml:space="preserve">This paper </w:t>
            </w:r>
            <w:r w:rsidR="00656A15">
              <w:rPr>
                <w:sz w:val="18"/>
                <w:szCs w:val="18"/>
              </w:rPr>
              <w:t>is a sole product of the author</w:t>
            </w:r>
          </w:p>
          <w:p w14:paraId="7C4043CE" w14:textId="77777777" w:rsidR="00794A29" w:rsidRPr="00AD40CB" w:rsidRDefault="00794A29" w:rsidP="00E55616">
            <w:pPr>
              <w:jc w:val="both"/>
              <w:rPr>
                <w:sz w:val="18"/>
                <w:szCs w:val="18"/>
              </w:rPr>
            </w:pPr>
          </w:p>
          <w:p w14:paraId="487622C8" w14:textId="71B9DA70" w:rsidR="00794A29" w:rsidRPr="00AD40CB" w:rsidRDefault="00794A29" w:rsidP="00794A29">
            <w:pPr>
              <w:rPr>
                <w:b/>
                <w:bCs/>
                <w:sz w:val="18"/>
                <w:szCs w:val="18"/>
              </w:rPr>
            </w:pPr>
            <w:r w:rsidRPr="00AD40CB">
              <w:rPr>
                <w:b/>
                <w:bCs/>
                <w:sz w:val="18"/>
                <w:szCs w:val="18"/>
              </w:rPr>
              <w:t>Ethical Consideration:</w:t>
            </w:r>
          </w:p>
          <w:p w14:paraId="0C173D39" w14:textId="77777777" w:rsidR="00794A29" w:rsidRPr="00AD40CB" w:rsidRDefault="00794A29" w:rsidP="00794A29">
            <w:pPr>
              <w:jc w:val="both"/>
              <w:rPr>
                <w:sz w:val="18"/>
                <w:szCs w:val="18"/>
              </w:rPr>
            </w:pPr>
            <w:r w:rsidRPr="00AD40CB">
              <w:rPr>
                <w:sz w:val="18"/>
                <w:szCs w:val="18"/>
              </w:rPr>
              <w:t xml:space="preserve">This study has no aim to </w:t>
            </w:r>
            <w:r w:rsidR="005859B2" w:rsidRPr="00AD40CB">
              <w:rPr>
                <w:sz w:val="18"/>
                <w:szCs w:val="18"/>
              </w:rPr>
              <w:t xml:space="preserve">hurt any ideological or social segment but </w:t>
            </w:r>
            <w:r w:rsidR="00960818" w:rsidRPr="00AD40CB">
              <w:rPr>
                <w:sz w:val="18"/>
                <w:szCs w:val="18"/>
              </w:rPr>
              <w:t xml:space="preserve">is </w:t>
            </w:r>
            <w:r w:rsidR="005859B2" w:rsidRPr="00AD40CB">
              <w:rPr>
                <w:sz w:val="18"/>
                <w:szCs w:val="18"/>
              </w:rPr>
              <w:t>purely based on academic purposes.</w:t>
            </w:r>
          </w:p>
          <w:p w14:paraId="4549A516" w14:textId="77777777" w:rsidR="00C64EC3" w:rsidRPr="00AD40CB" w:rsidRDefault="00C64EC3" w:rsidP="00794A29">
            <w:pPr>
              <w:jc w:val="both"/>
              <w:rPr>
                <w:sz w:val="18"/>
                <w:szCs w:val="18"/>
              </w:rPr>
            </w:pPr>
          </w:p>
          <w:p w14:paraId="4FA9B277" w14:textId="77777777" w:rsidR="00C64EC3" w:rsidRPr="00AD40CB" w:rsidRDefault="00C64EC3" w:rsidP="00794A29">
            <w:pPr>
              <w:jc w:val="both"/>
              <w:rPr>
                <w:b/>
                <w:bCs/>
                <w:sz w:val="18"/>
                <w:szCs w:val="18"/>
              </w:rPr>
            </w:pPr>
            <w:r w:rsidRPr="00AD40CB">
              <w:rPr>
                <w:b/>
                <w:bCs/>
                <w:sz w:val="18"/>
                <w:szCs w:val="18"/>
              </w:rPr>
              <w:t>DOI:</w:t>
            </w:r>
          </w:p>
          <w:p w14:paraId="7B20564D" w14:textId="4E9C39E3" w:rsidR="00C64EC3" w:rsidRPr="00AD40CB" w:rsidRDefault="005D5A75" w:rsidP="00794A29">
            <w:pPr>
              <w:jc w:val="both"/>
              <w:rPr>
                <w:sz w:val="18"/>
                <w:szCs w:val="18"/>
              </w:rPr>
            </w:pPr>
            <w:r w:rsidRPr="005D5A75">
              <w:rPr>
                <w:sz w:val="18"/>
                <w:szCs w:val="18"/>
              </w:rPr>
              <w:t>10.5281/zenodo.17563528</w:t>
            </w:r>
          </w:p>
        </w:tc>
        <w:tc>
          <w:tcPr>
            <w:tcW w:w="6570" w:type="dxa"/>
            <w:tcBorders>
              <w:top w:val="nil"/>
              <w:left w:val="single" w:sz="4" w:space="0" w:color="auto"/>
              <w:bottom w:val="single" w:sz="2" w:space="0" w:color="auto"/>
              <w:right w:val="nil"/>
            </w:tcBorders>
            <w:shd w:val="clear" w:color="auto" w:fill="D0CECE" w:themeFill="background2" w:themeFillShade="E6"/>
          </w:tcPr>
          <w:p w14:paraId="67A4232F" w14:textId="77777777" w:rsidR="006A1395" w:rsidRPr="00AD40CB" w:rsidRDefault="00E71366" w:rsidP="00FE3DC3">
            <w:pPr>
              <w:rPr>
                <w:b/>
                <w:bCs/>
                <w:sz w:val="24"/>
                <w:szCs w:val="24"/>
              </w:rPr>
            </w:pPr>
            <w:r w:rsidRPr="00AD40CB">
              <w:rPr>
                <w:b/>
                <w:bCs/>
                <w:sz w:val="24"/>
                <w:szCs w:val="24"/>
              </w:rPr>
              <w:t>Abstract</w:t>
            </w:r>
          </w:p>
          <w:p w14:paraId="229BBFB6" w14:textId="398F213F" w:rsidR="00744141" w:rsidRPr="00AD40CB" w:rsidRDefault="007A2280" w:rsidP="00953E62">
            <w:pPr>
              <w:jc w:val="both"/>
            </w:pPr>
            <w:r w:rsidRPr="007A2280">
              <w:t>This study investigates the pivotal role of Islam ethical principles in encouraging socio-economic justice in the contemporary Muslim societies. Grounded under the guidance of Quran and Sunnah, Islamic ethics provide a holistic context which incorporates spiritual values with the economic and social obligations. Main principles like Zakat (obligatory almsgiving), and Haqooq-ul-Ibad (rights of the people), Adl (justice), Ihsan (benevolence), and Amanah (trust) are investigated for the relevance in addressing the modern challenges like poverty, unjust governance, inequality and corruption. The study examines historical precedents from the era of Prophet Muhammad’s (PBUH) and the Rashidun Caliphate to obtain insights into effectual ethical governance. Through qualitative and interpretive methodologies, including case studies and textual analysis from countries such as Indonesia, Pakistan, and Malaysia, the study highlights how the Islamic values can modify economic development and policy reform. While acknowledging practical challenges like political instability and the influence of global capitalism, the paper focuses the need for institutional reforms, ethical education, and spiritual renewal to bridge the gap between contemporary realities and Islamic ideals.</w:t>
            </w:r>
          </w:p>
        </w:tc>
      </w:tr>
      <w:tr w:rsidR="003C7C9E" w:rsidRPr="00AD40CB" w14:paraId="4A4662D0" w14:textId="77777777" w:rsidTr="001759C0">
        <w:tc>
          <w:tcPr>
            <w:tcW w:w="9540" w:type="dxa"/>
            <w:gridSpan w:val="2"/>
            <w:tcBorders>
              <w:top w:val="single" w:sz="2" w:space="0" w:color="auto"/>
              <w:left w:val="single" w:sz="2" w:space="0" w:color="auto"/>
              <w:bottom w:val="single" w:sz="2" w:space="0" w:color="auto"/>
              <w:right w:val="single" w:sz="2" w:space="0" w:color="auto"/>
            </w:tcBorders>
            <w:shd w:val="clear" w:color="auto" w:fill="000000" w:themeFill="text1"/>
          </w:tcPr>
          <w:p w14:paraId="3A5782EC" w14:textId="7ACCEB18" w:rsidR="003C7C9E" w:rsidRPr="00AD40CB" w:rsidRDefault="003C7C9E" w:rsidP="00277534">
            <w:pPr>
              <w:jc w:val="both"/>
              <w:rPr>
                <w:sz w:val="16"/>
                <w:szCs w:val="16"/>
              </w:rPr>
            </w:pPr>
            <w:r w:rsidRPr="00AD40CB">
              <w:rPr>
                <w:b/>
                <w:bCs/>
                <w:sz w:val="16"/>
                <w:szCs w:val="16"/>
              </w:rPr>
              <w:t>Copyright © 202</w:t>
            </w:r>
            <w:r w:rsidR="00A267DB" w:rsidRPr="00AD40CB">
              <w:rPr>
                <w:b/>
                <w:bCs/>
                <w:sz w:val="16"/>
                <w:szCs w:val="16"/>
              </w:rPr>
              <w:t>5</w:t>
            </w:r>
            <w:r w:rsidRPr="00AD40CB">
              <w:rPr>
                <w:sz w:val="16"/>
                <w:szCs w:val="16"/>
              </w:rPr>
              <w:t xml:space="preserve"> </w:t>
            </w:r>
            <w:r w:rsidR="009C0C2D" w:rsidRPr="00AD40CB">
              <w:rPr>
                <w:sz w:val="16"/>
                <w:szCs w:val="16"/>
              </w:rPr>
              <w:t>I</w:t>
            </w:r>
            <w:r w:rsidR="008415A3" w:rsidRPr="00AD40CB">
              <w:rPr>
                <w:sz w:val="16"/>
                <w:szCs w:val="16"/>
              </w:rPr>
              <w:t>PICS</w:t>
            </w:r>
            <w:r w:rsidR="009C0C2D" w:rsidRPr="00AD40CB">
              <w:rPr>
                <w:sz w:val="16"/>
                <w:szCs w:val="16"/>
              </w:rPr>
              <w:t xml:space="preserve"> </w:t>
            </w:r>
            <w:r w:rsidR="007C417B" w:rsidRPr="00AD40CB">
              <w:rPr>
                <w:sz w:val="16"/>
                <w:szCs w:val="16"/>
              </w:rPr>
              <w:t xml:space="preserve">Journal </w:t>
            </w:r>
            <w:r w:rsidR="00F6379E" w:rsidRPr="00AD40CB">
              <w:rPr>
                <w:sz w:val="16"/>
                <w:szCs w:val="16"/>
              </w:rPr>
              <w:t>as a</w:t>
            </w:r>
            <w:r w:rsidR="004A69F3" w:rsidRPr="00AD40CB">
              <w:rPr>
                <w:sz w:val="16"/>
                <w:szCs w:val="16"/>
              </w:rPr>
              <w:t>n academic</w:t>
            </w:r>
            <w:r w:rsidR="00F6379E" w:rsidRPr="00AD40CB">
              <w:rPr>
                <w:sz w:val="16"/>
                <w:szCs w:val="16"/>
              </w:rPr>
              <w:t xml:space="preserve"> research-oriented non-profit initiative</w:t>
            </w:r>
            <w:r w:rsidR="00B95CF4" w:rsidRPr="00AD40CB">
              <w:rPr>
                <w:sz w:val="16"/>
                <w:szCs w:val="16"/>
              </w:rPr>
              <w:t xml:space="preserve"> of</w:t>
            </w:r>
            <w:r w:rsidR="007C417B" w:rsidRPr="00AD40CB">
              <w:rPr>
                <w:sz w:val="16"/>
                <w:szCs w:val="16"/>
              </w:rPr>
              <w:t xml:space="preserve"> Rehmat and Maryam Researches</w:t>
            </w:r>
            <w:r w:rsidR="00277534" w:rsidRPr="00AD40CB">
              <w:rPr>
                <w:sz w:val="16"/>
                <w:szCs w:val="16"/>
              </w:rPr>
              <w:t xml:space="preserve"> (SMC-Pvt) Limited, working</w:t>
            </w:r>
            <w:r w:rsidR="00F6379E" w:rsidRPr="00AD40CB">
              <w:rPr>
                <w:sz w:val="16"/>
                <w:szCs w:val="16"/>
              </w:rPr>
              <w:t xml:space="preserve"> in Islamabad, Rawalpindi</w:t>
            </w:r>
            <w:r w:rsidR="002F7EE1" w:rsidRPr="00AD40CB">
              <w:rPr>
                <w:sz w:val="16"/>
                <w:szCs w:val="16"/>
              </w:rPr>
              <w:t xml:space="preserve"> and</w:t>
            </w:r>
            <w:r w:rsidR="00F6379E" w:rsidRPr="00AD40CB">
              <w:rPr>
                <w:sz w:val="16"/>
                <w:szCs w:val="16"/>
              </w:rPr>
              <w:t xml:space="preserve"> Lodhran</w:t>
            </w:r>
            <w:r w:rsidR="00277534" w:rsidRPr="00AD40CB">
              <w:rPr>
                <w:sz w:val="16"/>
                <w:szCs w:val="16"/>
              </w:rPr>
              <w:t xml:space="preserve"> under the Security and Exchange Commission of Pakistan</w:t>
            </w:r>
            <w:r w:rsidR="00895867" w:rsidRPr="00AD40CB">
              <w:rPr>
                <w:sz w:val="16"/>
                <w:szCs w:val="16"/>
              </w:rPr>
              <w:t xml:space="preserve"> (SECP)</w:t>
            </w:r>
            <w:r w:rsidR="00965100" w:rsidRPr="00AD40CB">
              <w:rPr>
                <w:sz w:val="16"/>
                <w:szCs w:val="16"/>
              </w:rPr>
              <w:t xml:space="preserve"> and</w:t>
            </w:r>
            <w:r w:rsidR="00ED1B0F" w:rsidRPr="00AD40CB">
              <w:rPr>
                <w:sz w:val="16"/>
                <w:szCs w:val="16"/>
              </w:rPr>
              <w:t xml:space="preserve"> approved by the Higher Education Commission Pakistan for Y Category during October 2024 to December 2025</w:t>
            </w:r>
            <w:r w:rsidR="00277534" w:rsidRPr="00AD40CB">
              <w:rPr>
                <w:sz w:val="16"/>
                <w:szCs w:val="16"/>
              </w:rPr>
              <w:t>.</w:t>
            </w:r>
            <w:r w:rsidRPr="00AD40CB">
              <w:rPr>
                <w:sz w:val="16"/>
                <w:szCs w:val="16"/>
              </w:rPr>
              <w:t xml:space="preserve"> This is an open</w:t>
            </w:r>
            <w:r w:rsidR="002128F8" w:rsidRPr="00AD40CB">
              <w:rPr>
                <w:sz w:val="16"/>
                <w:szCs w:val="16"/>
              </w:rPr>
              <w:t>-</w:t>
            </w:r>
            <w:r w:rsidRPr="00AD40CB">
              <w:rPr>
                <w:sz w:val="16"/>
                <w:szCs w:val="16"/>
              </w:rPr>
              <w:t>access article</w:t>
            </w:r>
            <w:r w:rsidR="00277534" w:rsidRPr="00AD40CB">
              <w:rPr>
                <w:sz w:val="16"/>
                <w:szCs w:val="16"/>
              </w:rPr>
              <w:t>. However, its distribution and</w:t>
            </w:r>
            <w:r w:rsidR="00D85F0A" w:rsidRPr="00AD40CB">
              <w:rPr>
                <w:sz w:val="16"/>
                <w:szCs w:val="16"/>
              </w:rPr>
              <w:t>/or</w:t>
            </w:r>
            <w:r w:rsidR="00277534" w:rsidRPr="00AD40CB">
              <w:rPr>
                <w:sz w:val="16"/>
                <w:szCs w:val="16"/>
              </w:rPr>
              <w:t xml:space="preserve"> reproduction in any medium is subject to the proper cit</w:t>
            </w:r>
            <w:r w:rsidR="0073721A" w:rsidRPr="00AD40CB">
              <w:rPr>
                <w:sz w:val="16"/>
                <w:szCs w:val="16"/>
              </w:rPr>
              <w:t>ation</w:t>
            </w:r>
            <w:r w:rsidR="00277534" w:rsidRPr="00AD40CB">
              <w:rPr>
                <w:sz w:val="16"/>
                <w:szCs w:val="16"/>
              </w:rPr>
              <w:t xml:space="preserve"> of </w:t>
            </w:r>
            <w:r w:rsidR="007352E1" w:rsidRPr="00AD40CB">
              <w:rPr>
                <w:sz w:val="16"/>
                <w:szCs w:val="16"/>
              </w:rPr>
              <w:t xml:space="preserve">the </w:t>
            </w:r>
            <w:r w:rsidR="00277534" w:rsidRPr="00AD40CB">
              <w:rPr>
                <w:sz w:val="16"/>
                <w:szCs w:val="16"/>
              </w:rPr>
              <w:t>original work.</w:t>
            </w:r>
          </w:p>
        </w:tc>
      </w:tr>
    </w:tbl>
    <w:p w14:paraId="1BD20CC5" w14:textId="6EDC802E" w:rsidR="0055431E" w:rsidRPr="00AD40CB" w:rsidRDefault="0055431E" w:rsidP="00F03CB6">
      <w:pPr>
        <w:pStyle w:val="Heading1"/>
        <w:jc w:val="both"/>
        <w:rPr>
          <w:rFonts w:asciiTheme="minorHAnsi" w:hAnsiTheme="minorHAnsi" w:cstheme="minorHAnsi"/>
          <w:b/>
          <w:bCs/>
          <w:color w:val="auto"/>
          <w:sz w:val="26"/>
          <w:szCs w:val="26"/>
        </w:rPr>
      </w:pPr>
      <w:r w:rsidRPr="00AD40CB">
        <w:rPr>
          <w:rFonts w:asciiTheme="minorHAnsi" w:hAnsiTheme="minorHAnsi" w:cstheme="minorHAnsi"/>
          <w:b/>
          <w:bCs/>
          <w:color w:val="auto"/>
          <w:sz w:val="26"/>
          <w:szCs w:val="26"/>
        </w:rPr>
        <w:t>Introduction</w:t>
      </w:r>
    </w:p>
    <w:p w14:paraId="44197EEE" w14:textId="0A2142F8" w:rsidR="00B1358B" w:rsidRDefault="00B1358B" w:rsidP="00B1358B">
      <w:pPr>
        <w:jc w:val="both"/>
      </w:pPr>
      <w:r>
        <w:t>Islam is a broader way of life that places an immense focus on maintenance and establishment of justice (adl) in all facet of society (Rahman, 2024</w:t>
      </w:r>
      <w:r>
        <w:t>).</w:t>
      </w:r>
      <w:r>
        <w:t xml:space="preserve"> Socio-economic justices is not just a desired objective in Islamic thought but it is a godly commandment that is rooted in the </w:t>
      </w:r>
      <w:r>
        <w:t>Quran</w:t>
      </w:r>
      <w:r>
        <w:t xml:space="preserve"> and Sun-nah. The worldview of Islam does not apart the spiritual; life from economic and social responsibilities. Rather, incorporate ethical conduct with the economic activities, presenting a balance between the moral obligations and material </w:t>
      </w:r>
      <w:r>
        <w:lastRenderedPageBreak/>
        <w:t>pursuits. In Islam the concept of justice embraces equitable distribution of fair treatment of individuals, oppression, wealth and elimination of exploitation</w:t>
      </w:r>
    </w:p>
    <w:p w14:paraId="21273C4A" w14:textId="22DC2E1A" w:rsidR="00B1358B" w:rsidRDefault="00B1358B" w:rsidP="00B1358B">
      <w:pPr>
        <w:jc w:val="both"/>
      </w:pPr>
      <w:r>
        <w:t xml:space="preserve">From the primal revelation in Makkah to Madina chapters, the </w:t>
      </w:r>
      <w:r>
        <w:t>Quran</w:t>
      </w:r>
      <w:r>
        <w:t xml:space="preserve"> incessantly focus justice as an important tent. Allah commands: “Indeed, Allah commands you to make trusts to whom they are owed and when you judge between people to judge with justice” (Quran 4:58).  Furthermore, Prophet Muhammad (PBUH) showed the application of </w:t>
      </w:r>
      <w:r>
        <w:t>these rules</w:t>
      </w:r>
      <w:r>
        <w:t xml:space="preserve"> through his governance and personal conduct, laying foundation of society that is based on responsibilities and mutual rights (Moosa, 2001</w:t>
      </w:r>
      <w:r>
        <w:t>).</w:t>
      </w:r>
      <w:r>
        <w:t xml:space="preserve"> </w:t>
      </w:r>
    </w:p>
    <w:p w14:paraId="7940B5D3" w14:textId="276690D8" w:rsidR="00B1358B" w:rsidRDefault="00B1358B" w:rsidP="00B1358B">
      <w:pPr>
        <w:jc w:val="both"/>
      </w:pPr>
      <w:r>
        <w:t>The economic justice of Islam is incarnate in mechanisms like Zakat (obligatory alms-giving), prohibition of Riba (usury), Sadaqah (Voluntary charity</w:t>
      </w:r>
      <w:r>
        <w:t>),</w:t>
      </w:r>
      <w:r>
        <w:t xml:space="preserve"> encouragement of Waqf (endowment), and ethical Trade practices. These instruments may ensure that wealth that circulates in the community, creates opportunities for growth and alleviates poverty. Significantly, Islam </w:t>
      </w:r>
      <w:r>
        <w:t>agonise</w:t>
      </w:r>
      <w:r>
        <w:t xml:space="preserve"> the possession of private property but importune that it comes with responsibilities towards society. The </w:t>
      </w:r>
      <w:r>
        <w:t>Quran</w:t>
      </w:r>
      <w:r>
        <w:t xml:space="preserve"> (57:7) explicitly states: "Believe in Allah and His messenger, and spend of what whereof He made you trustee." Therefore, man's ownership of al-mal is understood to be a trust, and that spending it is a test of faith (Hameed, 2002</w:t>
      </w:r>
      <w:r>
        <w:t>).</w:t>
      </w:r>
    </w:p>
    <w:p w14:paraId="428C62C7" w14:textId="77777777" w:rsidR="00B1358B" w:rsidRDefault="00B1358B" w:rsidP="00B1358B">
      <w:pPr>
        <w:jc w:val="both"/>
      </w:pPr>
      <w:r>
        <w:t xml:space="preserve">In old times, at the time of Rightly Guided Caliphs, especially under leadership of Caliph Umar ibn al-Khattab (R.A), the enforcement of socio-economic justice was noticeable. He has established state welfare programs that ensured food security, and initiate public accountability measures that are inspired by the Islamic ethical teachings. This historical legacy gives a foundational context for contemporary Muslim societies that are seeking to attain justice. </w:t>
      </w:r>
    </w:p>
    <w:p w14:paraId="1EB64157" w14:textId="77777777" w:rsidR="00B1358B" w:rsidRPr="00B1358B" w:rsidRDefault="00B1358B" w:rsidP="00B1358B">
      <w:pPr>
        <w:jc w:val="both"/>
        <w:rPr>
          <w:b/>
          <w:bCs/>
          <w:sz w:val="26"/>
          <w:szCs w:val="26"/>
        </w:rPr>
      </w:pPr>
      <w:r w:rsidRPr="00B1358B">
        <w:rPr>
          <w:b/>
          <w:bCs/>
          <w:sz w:val="26"/>
          <w:szCs w:val="26"/>
        </w:rPr>
        <w:t>Importance of Ethics in Shaping Just Societies</w:t>
      </w:r>
    </w:p>
    <w:p w14:paraId="50F5604D" w14:textId="77777777" w:rsidR="00B1358B" w:rsidRDefault="00B1358B" w:rsidP="00B1358B">
      <w:pPr>
        <w:jc w:val="both"/>
      </w:pPr>
      <w:r>
        <w:t>Ethics serve as mainstay of any just society. Ethics (akhlaq) in Islam are culture-bound or circumstantial but are derived from sacred revelation. They embrace both collective social behavior and individual character. A society which prioritizes the ethical values may encourages mutual respect, compassion and accountability that is important for socio-economic development.</w:t>
      </w:r>
    </w:p>
    <w:p w14:paraId="707C3E90" w14:textId="46EEEB0A" w:rsidR="00B1358B" w:rsidRDefault="00B1358B" w:rsidP="00B1358B">
      <w:pPr>
        <w:jc w:val="both"/>
      </w:pPr>
      <w:r>
        <w:t xml:space="preserve">Islamic ethics are made on belief in Tawheed (oneness of God) that impact each aspect of Muslim’s life. This thought fosters a cognizance of responsibility, intended that all actions are responsible before Allah. The Quran and Hadith give a broad moral guideline which forbid corruption, injustice, dishonesty and exploitation. For Example, unfair in trade is condemned in various Hadiths and Prophet (PBUH) said, </w:t>
      </w:r>
      <w:r>
        <w:t>“He</w:t>
      </w:r>
      <w:r>
        <w:t xml:space="preserve"> who cheats is not among us” (Sahih Muslim)</w:t>
      </w:r>
    </w:p>
    <w:p w14:paraId="69791D49" w14:textId="77777777" w:rsidR="00B1358B" w:rsidRDefault="00B1358B" w:rsidP="00B1358B">
      <w:pPr>
        <w:jc w:val="both"/>
      </w:pPr>
      <w:r>
        <w:t xml:space="preserve">In Islam, Justice is profoundly interwoven with the compassion. The ethical model of Prophet (PBUH) works as an example of how a leader can uphold justice by being merciful. His treatment with orphans, poor and women and even with his enemies are rooted in high moral standards. Prophet (PBUH) advocated for rights of marginalized group and focused on joint responsibility of society to empower and protect them. </w:t>
      </w:r>
    </w:p>
    <w:p w14:paraId="666566D6" w14:textId="77777777" w:rsidR="00B1358B" w:rsidRDefault="00B1358B" w:rsidP="00B1358B">
      <w:pPr>
        <w:jc w:val="both"/>
      </w:pPr>
      <w:r>
        <w:t xml:space="preserve">In the economic sphere, ethics forbid concentration of wealth in some hands. The decree of Riba (interest) confirms that financial transactions are not exploitative and are fair. Likewise, the concept of Halal earnings focuses that wealth should be attained through ethical and permissible means. These principles may guide the Muslims to place social well-being and human dignity over the mere profit maximization. </w:t>
      </w:r>
    </w:p>
    <w:p w14:paraId="5B272078" w14:textId="77777777" w:rsidR="00B1358B" w:rsidRDefault="00B1358B" w:rsidP="00B1358B">
      <w:pPr>
        <w:jc w:val="both"/>
      </w:pPr>
      <w:r>
        <w:lastRenderedPageBreak/>
        <w:t xml:space="preserve">Ethical governance is the main element of justice in Islam. Leaders are considered as a trustee that are accountable not just to people but to Allah also. This accountability may necessitate humility, transparency and fairness. The models of Islamic governance promote Shura (consultation), equitable law enforcement and merit-based appointments. </w:t>
      </w:r>
    </w:p>
    <w:p w14:paraId="071577AF" w14:textId="77777777" w:rsidR="00B1358B" w:rsidRPr="00B1358B" w:rsidRDefault="00B1358B" w:rsidP="00B1358B">
      <w:pPr>
        <w:jc w:val="both"/>
        <w:rPr>
          <w:b/>
          <w:bCs/>
          <w:sz w:val="26"/>
          <w:szCs w:val="26"/>
        </w:rPr>
      </w:pPr>
      <w:r w:rsidRPr="00B1358B">
        <w:rPr>
          <w:b/>
          <w:bCs/>
          <w:sz w:val="26"/>
          <w:szCs w:val="26"/>
        </w:rPr>
        <w:t>Relevance to Contemporary Muslim Contexts</w:t>
      </w:r>
    </w:p>
    <w:p w14:paraId="5D9D311D" w14:textId="77777777" w:rsidR="00B1358B" w:rsidRDefault="00B1358B" w:rsidP="00B1358B">
      <w:pPr>
        <w:jc w:val="both"/>
      </w:pPr>
      <w:r>
        <w:t xml:space="preserve">In contemporary world, most of Muslim-majority societies encounter a contradiction. Whereas they are rooted in rich tradition of ethical teachings, corruption, socio-economic inequalities and injustice remain widespread. Political instability, rapid globalization and corrosion of traditional value system that has contributed to increasing gap between societal realities and Islamic ideals. </w:t>
      </w:r>
    </w:p>
    <w:p w14:paraId="72721CBE" w14:textId="77777777" w:rsidR="00B1358B" w:rsidRDefault="00B1358B" w:rsidP="00B1358B">
      <w:pPr>
        <w:jc w:val="both"/>
      </w:pPr>
      <w:r>
        <w:t xml:space="preserve">The connexon of Islamic ethical principles have not been more crucial. By the rise of neo-liberal economic models which frequently marginalize the vulnerable and poor, there is an imperative requirement to reapply and revisit Islamic frameworks of justice. Problems like unemployment, lack of access to basic service and wealth inequality can efficiently address the ethical imperatives of Islam. </w:t>
      </w:r>
    </w:p>
    <w:p w14:paraId="1EC5A4DA" w14:textId="78E05FCD" w:rsidR="00B1358B" w:rsidRDefault="00B1358B" w:rsidP="00B1358B">
      <w:pPr>
        <w:jc w:val="both"/>
      </w:pPr>
      <w:r>
        <w:t xml:space="preserve">For instance, the institutionalization of Waqf and Zakat can give sustainable solution for the alleviation of poverty. Initiatives of Islamic microfinance are guided by ethical principles that may empower small entrepreneurs and decrease dependency. Furthermore, ethical education may help to </w:t>
      </w:r>
      <w:r>
        <w:t>instil</w:t>
      </w:r>
      <w:r>
        <w:t xml:space="preserve"> values of trust, social responsibility and honesty among youth. </w:t>
      </w:r>
    </w:p>
    <w:p w14:paraId="1F52148A" w14:textId="77777777" w:rsidR="00B1358B" w:rsidRDefault="00B1358B" w:rsidP="00B1358B">
      <w:pPr>
        <w:jc w:val="both"/>
      </w:pPr>
      <w:r>
        <w:t xml:space="preserve">In countries such as Indonesia, Malaysia and Pakistan, there are rising efforts to integrate Islamic ethics to economic planning and public policy. Hence, these efforts are usually fragmented and lack the extensive implementation. Bridging gap between practical governance and ethical teachings needs a combined effort from policy makers, civil society and policymakers. </w:t>
      </w:r>
    </w:p>
    <w:p w14:paraId="2AEAC7B4" w14:textId="77777777" w:rsidR="00B1358B" w:rsidRPr="00B1358B" w:rsidRDefault="00B1358B" w:rsidP="00B1358B">
      <w:pPr>
        <w:jc w:val="both"/>
        <w:rPr>
          <w:b/>
          <w:bCs/>
          <w:sz w:val="26"/>
          <w:szCs w:val="26"/>
        </w:rPr>
      </w:pPr>
      <w:r w:rsidRPr="00B1358B">
        <w:rPr>
          <w:b/>
          <w:bCs/>
          <w:sz w:val="26"/>
          <w:szCs w:val="26"/>
        </w:rPr>
        <w:t>Objectives and Scope of the Paper</w:t>
      </w:r>
    </w:p>
    <w:p w14:paraId="0BFC0881" w14:textId="6F8E942B" w:rsidR="00B1358B" w:rsidRDefault="00B1358B" w:rsidP="00B1358B">
      <w:pPr>
        <w:jc w:val="both"/>
      </w:pPr>
      <w:r>
        <w:t>The main aim of the paper is to examine the role of Islamic ethical principles in encouraging socio-economic justice in the contemporary Muslim societies. The study aims to</w:t>
      </w:r>
      <w:r>
        <w:t>;</w:t>
      </w:r>
    </w:p>
    <w:p w14:paraId="5EDEF49C" w14:textId="77777777" w:rsidR="00B1358B" w:rsidRDefault="00B1358B" w:rsidP="00B1358B">
      <w:pPr>
        <w:pStyle w:val="ListParagraph"/>
        <w:numPr>
          <w:ilvl w:val="0"/>
          <w:numId w:val="69"/>
        </w:numPr>
        <w:jc w:val="both"/>
      </w:pPr>
      <w:r>
        <w:t>Examine the foundational concept of socio-economic justice in the Islamic teachings</w:t>
      </w:r>
    </w:p>
    <w:p w14:paraId="2A5AE3E8" w14:textId="4828D652" w:rsidR="00B1358B" w:rsidRDefault="00B1358B" w:rsidP="00B1358B">
      <w:pPr>
        <w:pStyle w:val="ListParagraph"/>
        <w:numPr>
          <w:ilvl w:val="0"/>
          <w:numId w:val="69"/>
        </w:numPr>
        <w:jc w:val="both"/>
      </w:pPr>
      <w:r>
        <w:t xml:space="preserve">Highlight ethical imperative that is derived from </w:t>
      </w:r>
      <w:r>
        <w:t>Quran</w:t>
      </w:r>
      <w:r>
        <w:t xml:space="preserve"> and Sunnah and is relevant to social and economic conduct. </w:t>
      </w:r>
    </w:p>
    <w:p w14:paraId="7BE60FF2" w14:textId="033949BB" w:rsidR="00B1358B" w:rsidRDefault="00B1358B" w:rsidP="00B1358B">
      <w:pPr>
        <w:pStyle w:val="ListParagraph"/>
        <w:numPr>
          <w:ilvl w:val="0"/>
          <w:numId w:val="69"/>
        </w:numPr>
        <w:jc w:val="both"/>
      </w:pPr>
      <w:r>
        <w:t>Analyse</w:t>
      </w:r>
      <w:r>
        <w:t xml:space="preserve"> historical model of Islamic justice mainly during </w:t>
      </w:r>
      <w:r>
        <w:t>Rashidun</w:t>
      </w:r>
      <w:r>
        <w:t xml:space="preserve"> Caliphate and time and prophet (PBUH) time</w:t>
      </w:r>
    </w:p>
    <w:p w14:paraId="43FEC0DB" w14:textId="77777777" w:rsidR="00B1358B" w:rsidRDefault="00B1358B" w:rsidP="00B1358B">
      <w:pPr>
        <w:pStyle w:val="ListParagraph"/>
        <w:numPr>
          <w:ilvl w:val="0"/>
          <w:numId w:val="69"/>
        </w:numPr>
        <w:jc w:val="both"/>
      </w:pPr>
      <w:r>
        <w:t xml:space="preserve">To assess the challenges and applicability of implementing the principles in the context of modern Muslim </w:t>
      </w:r>
    </w:p>
    <w:p w14:paraId="1F397AD6" w14:textId="4BE4BA07" w:rsidR="00B1358B" w:rsidRDefault="00B1358B" w:rsidP="00B1358B">
      <w:pPr>
        <w:pStyle w:val="ListParagraph"/>
        <w:numPr>
          <w:ilvl w:val="0"/>
          <w:numId w:val="69"/>
        </w:numPr>
        <w:jc w:val="both"/>
      </w:pPr>
      <w:r>
        <w:t>To p</w:t>
      </w:r>
      <w:r>
        <w:t xml:space="preserve">rovide policy recommendations for integrating the Islamic ethics to contemporary socio-economic structure. </w:t>
      </w:r>
    </w:p>
    <w:p w14:paraId="7B2A1F15" w14:textId="77777777" w:rsidR="00B1358B" w:rsidRDefault="00B1358B" w:rsidP="00B1358B">
      <w:pPr>
        <w:jc w:val="both"/>
      </w:pPr>
      <w:r>
        <w:t xml:space="preserve">The scope of the study includes historical and theoretical analysis, practical strategies for reform and case studies from contemporary Muslim countries. Whereas the emphasize is mainly on societies of Muslim-majority, the ethical principles explained and have universal relevance that can inspire the global discourse on equity and justice. </w:t>
      </w:r>
    </w:p>
    <w:p w14:paraId="19F76370" w14:textId="77777777" w:rsidR="00B1358B" w:rsidRPr="00B1358B" w:rsidRDefault="00B1358B" w:rsidP="00B1358B">
      <w:pPr>
        <w:jc w:val="both"/>
        <w:rPr>
          <w:b/>
          <w:bCs/>
          <w:sz w:val="26"/>
          <w:szCs w:val="26"/>
        </w:rPr>
      </w:pPr>
      <w:r w:rsidRPr="00B1358B">
        <w:rPr>
          <w:b/>
          <w:bCs/>
          <w:sz w:val="26"/>
          <w:szCs w:val="26"/>
        </w:rPr>
        <w:t>Methodology and Sources Used</w:t>
      </w:r>
    </w:p>
    <w:p w14:paraId="42AE8E70" w14:textId="77777777" w:rsidR="00B1358B" w:rsidRDefault="00B1358B" w:rsidP="00B1358B">
      <w:pPr>
        <w:jc w:val="both"/>
      </w:pPr>
      <w:r>
        <w:lastRenderedPageBreak/>
        <w:t xml:space="preserve">This study adopts an interpretive qualitative methodology that is based on the historical review and textual analysis. The study draws upon direct Islamic sources, Including </w:t>
      </w:r>
    </w:p>
    <w:p w14:paraId="3D9B34DB" w14:textId="20C17C48" w:rsidR="00B1358B" w:rsidRDefault="00B1358B" w:rsidP="00B1358B">
      <w:pPr>
        <w:pStyle w:val="ListParagraph"/>
        <w:numPr>
          <w:ilvl w:val="0"/>
          <w:numId w:val="70"/>
        </w:numPr>
        <w:jc w:val="both"/>
      </w:pPr>
      <w:r>
        <w:t>The Holy Quran</w:t>
      </w:r>
    </w:p>
    <w:p w14:paraId="06478B0E" w14:textId="77777777" w:rsidR="00B1358B" w:rsidRDefault="00B1358B" w:rsidP="00B1358B">
      <w:pPr>
        <w:pStyle w:val="ListParagraph"/>
        <w:numPr>
          <w:ilvl w:val="0"/>
          <w:numId w:val="70"/>
        </w:numPr>
        <w:jc w:val="both"/>
      </w:pPr>
      <w:r>
        <w:t>Hadith literature (Sahih Bukhari, Sahih Muslim, Sunan Abu Dawood, etc.)</w:t>
      </w:r>
    </w:p>
    <w:p w14:paraId="01AE553B" w14:textId="77777777" w:rsidR="00B1358B" w:rsidRDefault="00B1358B" w:rsidP="00B1358B">
      <w:pPr>
        <w:pStyle w:val="ListParagraph"/>
        <w:numPr>
          <w:ilvl w:val="0"/>
          <w:numId w:val="70"/>
        </w:numPr>
        <w:jc w:val="both"/>
      </w:pPr>
      <w:r>
        <w:t>Classical Islamic jurisprudence texts</w:t>
      </w:r>
    </w:p>
    <w:p w14:paraId="1808744E" w14:textId="147EAD97" w:rsidR="00B1358B" w:rsidRDefault="00B1358B" w:rsidP="00B1358B">
      <w:pPr>
        <w:pStyle w:val="ListParagraph"/>
        <w:numPr>
          <w:ilvl w:val="0"/>
          <w:numId w:val="70"/>
        </w:numPr>
        <w:jc w:val="both"/>
      </w:pPr>
      <w:r>
        <w:t>Discourses and Writings of famous Islamic scholars (such as Imam Abu Hanifa Al-Ghazali and Ibn Khaldun)</w:t>
      </w:r>
    </w:p>
    <w:p w14:paraId="17628CD6" w14:textId="77777777" w:rsidR="00B1358B" w:rsidRDefault="00B1358B" w:rsidP="00B1358B">
      <w:pPr>
        <w:jc w:val="both"/>
      </w:pPr>
      <w:r>
        <w:t xml:space="preserve">The secondary sources include policy papers, books, journals and contemporary research articles emphasizing on ethics, Islamic economics and governance. Comparative analysis is also used to distinct Islamic ethical models with the contemporary socio-economic framework.  Case studies are the examples from the chosen Muslim countries (such as Pakistan, Indonesia and Malaysia) are enclosed to emphasize on both challenges and opportunities of implementing Islamic ethical principle in the practice. </w:t>
      </w:r>
    </w:p>
    <w:p w14:paraId="3AC1B693" w14:textId="77777777" w:rsidR="00B1358B" w:rsidRPr="00B1358B" w:rsidRDefault="00B1358B" w:rsidP="00B1358B">
      <w:pPr>
        <w:jc w:val="both"/>
        <w:rPr>
          <w:b/>
          <w:bCs/>
          <w:sz w:val="26"/>
          <w:szCs w:val="26"/>
        </w:rPr>
      </w:pPr>
      <w:r w:rsidRPr="00B1358B">
        <w:rPr>
          <w:b/>
          <w:bCs/>
          <w:sz w:val="26"/>
          <w:szCs w:val="26"/>
        </w:rPr>
        <w:t>Conceptual Framework</w:t>
      </w:r>
    </w:p>
    <w:p w14:paraId="3485EE29" w14:textId="77777777" w:rsidR="00B1358B" w:rsidRPr="00B1358B" w:rsidRDefault="00B1358B" w:rsidP="00B1358B">
      <w:pPr>
        <w:jc w:val="both"/>
        <w:rPr>
          <w:b/>
          <w:bCs/>
        </w:rPr>
      </w:pPr>
      <w:r w:rsidRPr="00B1358B">
        <w:rPr>
          <w:b/>
          <w:bCs/>
        </w:rPr>
        <w:t>Definition of Socio-Economic Justice from an Islamic Perspective</w:t>
      </w:r>
    </w:p>
    <w:p w14:paraId="110E5CAF" w14:textId="77777777" w:rsidR="00B1358B" w:rsidRDefault="00B1358B" w:rsidP="00B1358B">
      <w:pPr>
        <w:jc w:val="both"/>
      </w:pPr>
      <w:r>
        <w:t xml:space="preserve">In Islam socio-economic justice is a divine and holistic concept which seeks to create equity, balance and fairness in both social and economic spheres. It embraces distribution of wealth, elimination of exploitation, upholding of human dignity and eradication of power. Like secular models which usually base justice on utility, legal frameworks, egalitarianism, Islamic socio-economic justice is profoundly integrated in moral obligations and spiritual consciousness to God and fellow human beings. </w:t>
      </w:r>
    </w:p>
    <w:p w14:paraId="6F066B7B" w14:textId="0BE92473" w:rsidR="00B1358B" w:rsidRDefault="00B1358B" w:rsidP="00B1358B">
      <w:pPr>
        <w:jc w:val="both"/>
      </w:pPr>
      <w:r>
        <w:t xml:space="preserve">The </w:t>
      </w:r>
      <w:r>
        <w:t>Quran</w:t>
      </w:r>
      <w:r>
        <w:t xml:space="preserve"> declares</w:t>
      </w:r>
      <w:r>
        <w:t>;</w:t>
      </w:r>
      <w:r>
        <w:t xml:space="preserve"> “Indeed, Allah commands justice (adl), excellence (ihsan), giving to relatives and forbids bad conduct, immorality and oppression. He discourages you that perhaps you will be reminded” (</w:t>
      </w:r>
      <w:r>
        <w:t>Quran</w:t>
      </w:r>
      <w:r>
        <w:t xml:space="preserve"> 16:90). This verse of </w:t>
      </w:r>
      <w:r>
        <w:t>Quran</w:t>
      </w:r>
      <w:r>
        <w:t xml:space="preserve"> shows integration of justice with social compassion and ethical behavior that reflect the interconnection of rights and duties </w:t>
      </w:r>
      <w:r>
        <w:t>in Islam</w:t>
      </w:r>
    </w:p>
    <w:p w14:paraId="64563994" w14:textId="77777777" w:rsidR="00B1358B" w:rsidRDefault="00B1358B" w:rsidP="00B1358B">
      <w:pPr>
        <w:jc w:val="both"/>
      </w:pPr>
      <w:r>
        <w:t xml:space="preserve">Islam do not advocate for the direct equality in wealth but it insists on equitable responsibilities and opportunities. Each individual has right to access the basic need such as food, health, education and shelter irrespective of their economic and social status. The Prophet (PBUH) has focused this balance by saying “He is not a believer whose stomach is filled while the neighbor to his side goes hungry” (Sunan al-Kubra, Bayhaqi) (Arain, 2024) </w:t>
      </w:r>
    </w:p>
    <w:p w14:paraId="5AEBD22F" w14:textId="77777777" w:rsidR="00B1358B" w:rsidRDefault="00B1358B" w:rsidP="00B1358B">
      <w:pPr>
        <w:jc w:val="both"/>
      </w:pPr>
      <w:r>
        <w:t xml:space="preserve">Therefore, Justice in Islam is not just economic or legal but profoundly communal or moral. It agonize ownership and personal initiative by ensuring collective welfare. This sight mandates dismissal of barriers which hinder the equitable growth and establishment of institutions which help the rights of marginalized. </w:t>
      </w:r>
    </w:p>
    <w:p w14:paraId="23EB32BD" w14:textId="77777777" w:rsidR="00B1358B" w:rsidRPr="00B1358B" w:rsidRDefault="00B1358B" w:rsidP="00B1358B">
      <w:pPr>
        <w:jc w:val="both"/>
        <w:rPr>
          <w:b/>
          <w:bCs/>
        </w:rPr>
      </w:pPr>
      <w:r w:rsidRPr="00B1358B">
        <w:rPr>
          <w:b/>
          <w:bCs/>
        </w:rPr>
        <w:t>Overview of Key Islamic Ethical Principles</w:t>
      </w:r>
    </w:p>
    <w:p w14:paraId="11063216" w14:textId="77777777" w:rsidR="00B1358B" w:rsidRDefault="00B1358B" w:rsidP="00B1358B">
      <w:pPr>
        <w:jc w:val="both"/>
      </w:pPr>
      <w:r>
        <w:t>The worldview of Islam is underpinned by various ethical principles which guide societal and individual conduct. These principles may create foundation for only socio-economic order. Among the most important are:</w:t>
      </w:r>
    </w:p>
    <w:p w14:paraId="35BC3D06" w14:textId="1C890D62" w:rsidR="00B1358B" w:rsidRDefault="00B1358B" w:rsidP="008010DA">
      <w:pPr>
        <w:pStyle w:val="ListParagraph"/>
        <w:numPr>
          <w:ilvl w:val="0"/>
          <w:numId w:val="71"/>
        </w:numPr>
        <w:jc w:val="both"/>
      </w:pPr>
      <w:r>
        <w:t xml:space="preserve">Adl (Justice): Justice is the base of Islamic ethics. It pertains to place thing in true position and provides everyone their due rights. It is both a societal obligation and personal virtue. The </w:t>
      </w:r>
      <w:r>
        <w:t>Quran</w:t>
      </w:r>
      <w:r>
        <w:t xml:space="preserve"> repeatedly ask believers to uphold justice even if things go against their kin or themselves: “O you </w:t>
      </w:r>
      <w:r>
        <w:lastRenderedPageBreak/>
        <w:t xml:space="preserve">who believe! Be upholders of justice, bearing witness for Allah alone - even against yourself or your parents and </w:t>
      </w:r>
      <w:r>
        <w:t>relatives” (Quran</w:t>
      </w:r>
      <w:r>
        <w:t xml:space="preserve"> 4:135) (</w:t>
      </w:r>
      <w:r>
        <w:t>Khan,</w:t>
      </w:r>
      <w:r>
        <w:t xml:space="preserve"> 2018) </w:t>
      </w:r>
    </w:p>
    <w:p w14:paraId="117DF084" w14:textId="77777777" w:rsidR="00B1358B" w:rsidRDefault="00B1358B" w:rsidP="008010DA">
      <w:pPr>
        <w:pStyle w:val="ListParagraph"/>
        <w:jc w:val="both"/>
      </w:pPr>
      <w:r>
        <w:t xml:space="preserve">In Islam justice is not reactive but retroactive. It contains enforcing transparent transactions, preventing monopolies, ensuring fair wages, and giving legal protection for all, including non-Muslims and minorities. </w:t>
      </w:r>
    </w:p>
    <w:p w14:paraId="209D04FA" w14:textId="5FE4436D" w:rsidR="00B1358B" w:rsidRDefault="00B1358B" w:rsidP="008010DA">
      <w:pPr>
        <w:pStyle w:val="ListParagraph"/>
        <w:numPr>
          <w:ilvl w:val="0"/>
          <w:numId w:val="71"/>
        </w:numPr>
        <w:jc w:val="both"/>
      </w:pPr>
      <w:r>
        <w:t>Ihsan (Benevolence)</w:t>
      </w:r>
      <w:r>
        <w:t xml:space="preserve">: </w:t>
      </w:r>
      <w:r>
        <w:t xml:space="preserve">Whereas justice assure fairness, ihsan excel it by promoting compassion and generosity. It includes doing good that is beyond what is obligatory. The Prophet (PBUH) said, “Allah has prescribed Nisan in all things” (Sahih Muslim). In terms of socio-economic, it can mean helping less fortune, voluntary charity and forgiving debts even when it is not required by law. </w:t>
      </w:r>
      <w:r>
        <w:t xml:space="preserve">Here, </w:t>
      </w:r>
      <w:r>
        <w:t xml:space="preserve">Ihsan alters economic interaction to spiritual acts that reminds the Muslims about ultimate goal that is not merely wealth accumulation but communal harmony and spiritual elevation. </w:t>
      </w:r>
    </w:p>
    <w:p w14:paraId="42D4AFAE" w14:textId="79A6BF07" w:rsidR="00B1358B" w:rsidRDefault="00B1358B" w:rsidP="008010DA">
      <w:pPr>
        <w:pStyle w:val="ListParagraph"/>
        <w:numPr>
          <w:ilvl w:val="0"/>
          <w:numId w:val="71"/>
        </w:numPr>
        <w:jc w:val="both"/>
      </w:pPr>
      <w:r>
        <w:t>Amanah (Trust): Trust is an important concept in Islamic ethics. All Muslims are trustee of their roles, relationships and possessions. In matters of socio-economic, amanah implies accountability in leadership, honesty in trade and fulfillment of contracts. Allah says:verily how excellent is the teaching which He giveth you! For Allah is He Who heareth and seeth all things (Al</w:t>
      </w:r>
      <w:r>
        <w:t>Quran</w:t>
      </w:r>
      <w:r>
        <w:t xml:space="preserve">, 4:58) (Ghazi, 2020) . Betraying trust like involve in corruption or deceit is considered as a grave sin. Economic systems that are grounded in amanah encourage transparency, mutual respect and reliability. </w:t>
      </w:r>
    </w:p>
    <w:p w14:paraId="45CC6234" w14:textId="37F4394C" w:rsidR="00B1358B" w:rsidRDefault="00B1358B" w:rsidP="008010DA">
      <w:pPr>
        <w:pStyle w:val="ListParagraph"/>
        <w:numPr>
          <w:ilvl w:val="0"/>
          <w:numId w:val="71"/>
        </w:numPr>
        <w:jc w:val="both"/>
      </w:pPr>
      <w:r>
        <w:t xml:space="preserve">Zakat (Obligatory Almsgiving): Zakat is a socio-economic instrument and spiritual obligation of justice. It districts redistribution of wealth by needing Muslims to provide a fix portion (normally 2.5 %) of annual savings to needy and poor. This pattern decreases the disparity in wealth, purifies wealth of giver and supports the welfare of public. </w:t>
      </w:r>
      <w:r>
        <w:t xml:space="preserve">Here, </w:t>
      </w:r>
      <w:r>
        <w:t>Sadaqat [zakat] are only for the fuqara (poor), and miskin (needy), and those employed to collect (funds), and to attract the hearts of those who have been inclined (towards Islam), and to free the captives, and for those in debt, and for Allah’s cause, and the wayfarer. A duty imposed by Allah: and Allah is All-knower, All-Wise (</w:t>
      </w:r>
      <w:r>
        <w:t>Quran</w:t>
      </w:r>
      <w:r>
        <w:t xml:space="preserve"> 9: 60) (Ali, 2016</w:t>
      </w:r>
      <w:r>
        <w:t>). The</w:t>
      </w:r>
      <w:r>
        <w:t xml:space="preserve"> </w:t>
      </w:r>
      <w:r>
        <w:t>Quran</w:t>
      </w:r>
      <w:r>
        <w:t xml:space="preserve"> highlights the categories of recipients of Zakat, including the destitute, the poor, those working in the path of Allah and those in debt. The insitutionalized Zakat may substantially contribute to social security and alleviation of poverty in contemporary settings.  </w:t>
      </w:r>
    </w:p>
    <w:p w14:paraId="4ECAB1B4" w14:textId="26355798" w:rsidR="00B1358B" w:rsidRDefault="00B1358B" w:rsidP="008010DA">
      <w:pPr>
        <w:pStyle w:val="ListParagraph"/>
        <w:numPr>
          <w:ilvl w:val="0"/>
          <w:numId w:val="71"/>
        </w:numPr>
        <w:jc w:val="both"/>
      </w:pPr>
      <w:r>
        <w:t xml:space="preserve">Haqooq-ul-Ibad (Rights of the People): Islam provides significant importance to communities and individual rights. It includes rights of property, justice, freedom and life. Violation of these rights is considered as a serious transgression.  </w:t>
      </w:r>
      <w:r>
        <w:t xml:space="preserve">In fact, </w:t>
      </w:r>
      <w:r>
        <w:t>Prophet (PBUH) focused on sanctity of these rights by stating in his Farewell Sermon: “Your lives, your property and your honor are sacred like the sanctity of this day, in this month and in this city</w:t>
      </w:r>
      <w:r>
        <w:t>” (</w:t>
      </w:r>
      <w:r>
        <w:t>Shahid, 2021)</w:t>
      </w:r>
      <w:r>
        <w:t>.</w:t>
      </w:r>
      <w:r>
        <w:t xml:space="preserve">  These rights may form ethical basis of governance, social interaction and economic policies. </w:t>
      </w:r>
    </w:p>
    <w:p w14:paraId="51102B2B" w14:textId="77777777" w:rsidR="00B1358B" w:rsidRPr="00D910D4" w:rsidRDefault="00B1358B" w:rsidP="00D910D4">
      <w:pPr>
        <w:jc w:val="both"/>
        <w:rPr>
          <w:b/>
          <w:bCs/>
        </w:rPr>
      </w:pPr>
      <w:r w:rsidRPr="00D910D4">
        <w:rPr>
          <w:b/>
          <w:bCs/>
        </w:rPr>
        <w:t>Distinction between Western and Islamic Concepts of Social Justice</w:t>
      </w:r>
    </w:p>
    <w:p w14:paraId="7454F639" w14:textId="77777777" w:rsidR="00B1358B" w:rsidRDefault="00B1358B" w:rsidP="008010DA">
      <w:pPr>
        <w:pStyle w:val="ListParagraph"/>
        <w:jc w:val="both"/>
      </w:pPr>
      <w:r>
        <w:t xml:space="preserve">There is overlap in goals like ensuring fairness, and reducing poverty, the concept of Islam about social justice may fundamentally differs from the Western ideologies in terms of foundations, origins and application. </w:t>
      </w:r>
    </w:p>
    <w:p w14:paraId="7A76CE3B" w14:textId="5DAC72E0" w:rsidR="00B1358B" w:rsidRDefault="00B1358B" w:rsidP="008010DA">
      <w:pPr>
        <w:pStyle w:val="ListParagraph"/>
        <w:numPr>
          <w:ilvl w:val="0"/>
          <w:numId w:val="71"/>
        </w:numPr>
        <w:jc w:val="both"/>
      </w:pPr>
      <w:r>
        <w:t xml:space="preserve">Source of Authority: The western models of justice especially post-Enlightenment are human-centric and secular. They are derived from philosophical traditions like liberalism (freedoms and individual rights), utilitarianism (maximizing the overall happiness) and Marxism (redistribution and class struggle). On the contrary, Islamic justice is theocentric, that is deriving authority from </w:t>
      </w:r>
      <w:r>
        <w:lastRenderedPageBreak/>
        <w:t xml:space="preserve">the divine revelation - </w:t>
      </w:r>
      <w:r>
        <w:t>Quran</w:t>
      </w:r>
      <w:r>
        <w:t xml:space="preserve"> and Sun-nah. It incorporates spiritual accountability with temporal justice. </w:t>
      </w:r>
    </w:p>
    <w:p w14:paraId="40140FAF" w14:textId="21B52D35" w:rsidR="00B1358B" w:rsidRDefault="00B1358B" w:rsidP="008010DA">
      <w:pPr>
        <w:pStyle w:val="ListParagraph"/>
        <w:numPr>
          <w:ilvl w:val="0"/>
          <w:numId w:val="71"/>
        </w:numPr>
        <w:jc w:val="both"/>
      </w:pPr>
      <w:r>
        <w:t>Role of Ethics: Western economic models usually treat ethics as optional or peripheral that results in system driven by profit maximization and competition. At the core, Islamic justice places ethics, making economic action that is accountable to moral standards. It includes not just the legality but the intention (niyyah), communal benefit and honesty.</w:t>
      </w:r>
    </w:p>
    <w:p w14:paraId="5CAA91BA" w14:textId="77777777" w:rsidR="00B1358B" w:rsidRDefault="00B1358B" w:rsidP="008010DA">
      <w:pPr>
        <w:pStyle w:val="ListParagraph"/>
        <w:numPr>
          <w:ilvl w:val="0"/>
          <w:numId w:val="71"/>
        </w:numPr>
        <w:jc w:val="both"/>
      </w:pPr>
      <w:r>
        <w:t xml:space="preserve">View on Wealth: In the thought of Western capitalist, wealth is seen as an entitlement and personal achievement with less social obligations. Islam acknowledges the personal ownership but focuses that wealth eventually belongs to Allah and serve the hoarding of public good, extravagance and exploitation are discouraged. </w:t>
      </w:r>
    </w:p>
    <w:p w14:paraId="16A56EA7" w14:textId="77777777" w:rsidR="00B1358B" w:rsidRDefault="00B1358B" w:rsidP="008010DA">
      <w:pPr>
        <w:pStyle w:val="ListParagraph"/>
        <w:numPr>
          <w:ilvl w:val="0"/>
          <w:numId w:val="71"/>
        </w:numPr>
        <w:jc w:val="both"/>
      </w:pPr>
      <w:r>
        <w:t xml:space="preserve">Mechanisms of Redistribution: The western welfare states depend on government programs and taxation, Islamic justice incorporates the voluntary (Sadaqah, waqf) and obligatory (Zakat). These executions are not just economic but spiritual, encouraging a culture of responsibility and empathy. </w:t>
      </w:r>
    </w:p>
    <w:p w14:paraId="6392CD97" w14:textId="77777777" w:rsidR="00B1358B" w:rsidRDefault="00B1358B" w:rsidP="008010DA">
      <w:pPr>
        <w:pStyle w:val="ListParagraph"/>
        <w:numPr>
          <w:ilvl w:val="0"/>
          <w:numId w:val="71"/>
        </w:numPr>
        <w:jc w:val="both"/>
      </w:pPr>
      <w:r>
        <w:t xml:space="preserve">Concept of Rights: In the Western frameworks, rights are mostly individualistic and based on legal entitlements. Islam balances collective duties and individual rights. The focus on community welfare and haqooq-ul-ibad confirms that right do not tun out tools for societal fragmentation or selfishness. </w:t>
      </w:r>
    </w:p>
    <w:p w14:paraId="3EBFB9F5" w14:textId="4E5A2207" w:rsidR="00B1358B" w:rsidRDefault="00B1358B" w:rsidP="008010DA">
      <w:pPr>
        <w:pStyle w:val="ListParagraph"/>
        <w:numPr>
          <w:ilvl w:val="0"/>
          <w:numId w:val="71"/>
        </w:numPr>
        <w:jc w:val="both"/>
      </w:pPr>
      <w:r>
        <w:t>Justice vs. Equality:</w:t>
      </w:r>
      <w:r w:rsidR="008010DA">
        <w:t xml:space="preserve"> </w:t>
      </w:r>
      <w:r>
        <w:t xml:space="preserve">Islamic justice emphasizes on equity not the absolute equality. Whereas Western models might encourage uniform treatment. Islam agnise diversity in roles, capacities and needs. For Example, in Islam the inheritance distributes shares that are according to specific family responsibilities and roles object at familial balance instead of strict parity. </w:t>
      </w:r>
    </w:p>
    <w:p w14:paraId="5C4DB402" w14:textId="77777777" w:rsidR="00B1358B" w:rsidRPr="008010DA" w:rsidRDefault="00B1358B" w:rsidP="00B1358B">
      <w:pPr>
        <w:jc w:val="both"/>
        <w:rPr>
          <w:b/>
          <w:bCs/>
          <w:sz w:val="26"/>
          <w:szCs w:val="26"/>
        </w:rPr>
      </w:pPr>
      <w:r w:rsidRPr="008010DA">
        <w:rPr>
          <w:b/>
          <w:bCs/>
          <w:sz w:val="26"/>
          <w:szCs w:val="26"/>
        </w:rPr>
        <w:t>Contemporary Applications and Challenges</w:t>
      </w:r>
    </w:p>
    <w:p w14:paraId="2BFF9FEC" w14:textId="77777777" w:rsidR="00B1358B" w:rsidRPr="008010DA" w:rsidRDefault="00B1358B" w:rsidP="00B1358B">
      <w:pPr>
        <w:jc w:val="both"/>
        <w:rPr>
          <w:b/>
          <w:bCs/>
        </w:rPr>
      </w:pPr>
      <w:r w:rsidRPr="008010DA">
        <w:rPr>
          <w:b/>
          <w:bCs/>
        </w:rPr>
        <w:t>Assessment of How Islamic Ethics Are Applied in Modern Muslim Societies</w:t>
      </w:r>
    </w:p>
    <w:p w14:paraId="06584890" w14:textId="20770014" w:rsidR="00B1358B" w:rsidRDefault="00B1358B" w:rsidP="00D910D4">
      <w:pPr>
        <w:jc w:val="both"/>
      </w:pPr>
      <w:r>
        <w:t xml:space="preserve">In a contemporary world, Muslim societies are facing different set of socio-economic opportunities and challenges. Whereas the ethical principles of Islam are profoundly embedded in the collective consciousness, religious teachings, their practical application differ substantially across various communities and countries. Islamic ethics are progressively being stay in the light of globalization, emerging financial systems and modern development challenges. In most of the Muslim-majority nations, Islamic ethics proceed to guide different sectors of private and public life. Institutions of justice, financial inclusion and charity often reduce their mandates from Islamic teachings. For instance, Friday sermons usually focus the ethical obligation to avoid corruption, care for poor and engross in fair trade. Banking principles, Islamic family laws and moral guidelines still perform a crucial role in forming socio-economic </w:t>
      </w:r>
      <w:r w:rsidR="00D910D4">
        <w:t>behaviour</w:t>
      </w:r>
      <w:r>
        <w:t xml:space="preserve">. </w:t>
      </w:r>
    </w:p>
    <w:p w14:paraId="03E48239" w14:textId="77777777" w:rsidR="00B1358B" w:rsidRDefault="00B1358B" w:rsidP="00B1358B">
      <w:pPr>
        <w:jc w:val="both"/>
      </w:pPr>
      <w:r>
        <w:t xml:space="preserve">Moreover, there is a significant gap between actual and ideal practice. Whereas Islamic principles may advocate for the fairness, equity and transparency, their implementation is often hindered by lack of institutional capacity, political instability and social-cultural constraints. However, there is a commendable effort in some areas where Islamic ethics is been effectively institutionalized. </w:t>
      </w:r>
    </w:p>
    <w:p w14:paraId="1315E5F1" w14:textId="77777777" w:rsidR="00D910D4" w:rsidRDefault="00D910D4" w:rsidP="00B1358B">
      <w:pPr>
        <w:jc w:val="both"/>
        <w:rPr>
          <w:b/>
          <w:bCs/>
          <w:sz w:val="26"/>
          <w:szCs w:val="26"/>
        </w:rPr>
      </w:pPr>
    </w:p>
    <w:p w14:paraId="3B5100E1" w14:textId="77777777" w:rsidR="00D910D4" w:rsidRDefault="00D910D4" w:rsidP="00B1358B">
      <w:pPr>
        <w:jc w:val="both"/>
        <w:rPr>
          <w:b/>
          <w:bCs/>
          <w:sz w:val="26"/>
          <w:szCs w:val="26"/>
        </w:rPr>
      </w:pPr>
    </w:p>
    <w:p w14:paraId="70648A3D" w14:textId="4A22FD02" w:rsidR="00B1358B" w:rsidRPr="00D910D4" w:rsidRDefault="00B1358B" w:rsidP="00B1358B">
      <w:pPr>
        <w:jc w:val="both"/>
        <w:rPr>
          <w:b/>
          <w:bCs/>
          <w:sz w:val="26"/>
          <w:szCs w:val="26"/>
        </w:rPr>
      </w:pPr>
      <w:r w:rsidRPr="00D910D4">
        <w:rPr>
          <w:b/>
          <w:bCs/>
          <w:sz w:val="26"/>
          <w:szCs w:val="26"/>
        </w:rPr>
        <w:lastRenderedPageBreak/>
        <w:t>Case Studies</w:t>
      </w:r>
    </w:p>
    <w:p w14:paraId="639FAD41" w14:textId="1A179F41" w:rsidR="00B1358B" w:rsidRDefault="00B1358B" w:rsidP="00D910D4">
      <w:pPr>
        <w:pStyle w:val="ListParagraph"/>
        <w:numPr>
          <w:ilvl w:val="0"/>
          <w:numId w:val="72"/>
        </w:numPr>
        <w:jc w:val="both"/>
      </w:pPr>
      <w:r>
        <w:t>Zakat Institutions: Zakat is a powerful tool for social justice and redistribution of wealth. Nations like Malaysia, Pakistan, Sudan and Saudi Arabia have established formal institutions of Zakat that distribute and collect Zakat on national scale. For example, Zakat and Usher ordinance 1980 in Pakistan has institutionalized the collection of Zakat from deduction through bank accounts and its distribution to needy people (Powell, 2009)</w:t>
      </w:r>
      <w:r w:rsidR="00D910D4">
        <w:t xml:space="preserve">. </w:t>
      </w:r>
      <w:r>
        <w:t xml:space="preserve">The Zakat system in Malaysia is more decentralized but organized better at state level, frequently using digital platforms for disbursement and collection. These instututions have form positive impact on alleviation of poverty, especially when composed with other welfare programs. Moreover, issues like lack of transparency, inefficient management of fund and political involvement have decreased the full potential of Zakat institutions in few regions. </w:t>
      </w:r>
    </w:p>
    <w:p w14:paraId="10DDB16F" w14:textId="1124E9B0" w:rsidR="00B1358B" w:rsidRDefault="00B1358B" w:rsidP="00D910D4">
      <w:pPr>
        <w:pStyle w:val="ListParagraph"/>
        <w:numPr>
          <w:ilvl w:val="0"/>
          <w:numId w:val="72"/>
        </w:numPr>
        <w:jc w:val="both"/>
      </w:pPr>
      <w:r>
        <w:t>Interest-Free Microfinance: The interest-free microfinance shows an applicable application of Islamic financial ethics. Islamic microfinance bank works on principles such as Mudarabah (profit-sharing), Murabaha (cost-plus finacing), Qard Hasan (benevolent loans), providing financial access to the marginalized groups without mortal to interest (riba) that is strictly forbidden in Islam (Emmanuel, 2025)</w:t>
      </w:r>
      <w:r w:rsidR="00D910D4">
        <w:t xml:space="preserve">. </w:t>
      </w:r>
      <w:r>
        <w:t xml:space="preserve">In Pakistan Akhuwant Foundation is the prominent example. It gives microloans based on Qard e Hasan to millions of deprived peoples. Its functional model is rooted in Islamic ethics that is resulted in super high repayment rates and a strong support of community. Akhuwat also incorporates social guidance, healthcare and education into its programs showing holistic Islamic approach to socio-economic development. </w:t>
      </w:r>
    </w:p>
    <w:p w14:paraId="23EC97B6" w14:textId="77777777" w:rsidR="00B1358B" w:rsidRDefault="00B1358B" w:rsidP="00D910D4">
      <w:pPr>
        <w:pStyle w:val="ListParagraph"/>
        <w:numPr>
          <w:ilvl w:val="0"/>
          <w:numId w:val="72"/>
        </w:numPr>
        <w:jc w:val="both"/>
      </w:pPr>
      <w:r>
        <w:t xml:space="preserve">Likewise, nations like Bangladesh and Indonesia has also developed successful models of Islamic microfinance, usually targeting small entrepreneurs and rural women (Begum et al., 2019) . Despite of their success these institutions may encounter challenges that are related to limited scalability and funding and regulatory frameworks. </w:t>
      </w:r>
    </w:p>
    <w:p w14:paraId="4BD53398" w14:textId="48892CF4" w:rsidR="00B1358B" w:rsidRDefault="00B1358B" w:rsidP="00D910D4">
      <w:pPr>
        <w:pStyle w:val="ListParagraph"/>
        <w:numPr>
          <w:ilvl w:val="0"/>
          <w:numId w:val="72"/>
        </w:numPr>
        <w:jc w:val="both"/>
      </w:pPr>
      <w:r>
        <w:t>Islamic Social Entrepreneurship: Islamic social entrepreneurship is the other area where ethical teachings invigorate practical action. The Entrepreneurs that are motivated by the values of Islam that aim to resolve social issues while complying with principles of shariah. These projects usually emphasize on sectors such as health, clean energy, health and sustainable agriculture</w:t>
      </w:r>
      <w:r w:rsidR="00D910D4">
        <w:t xml:space="preserve">. </w:t>
      </w:r>
      <w:r>
        <w:t xml:space="preserve">For instance, social enterprises in Egypt, Gulf countries and Jordan have discovered businesses which employ refugees, provide vocational training according to economic values and Islamic moral and offer affordable medical care but also encourage self-reliance and dignity among marginalized (Abdou, 2010) </w:t>
      </w:r>
    </w:p>
    <w:p w14:paraId="4D293073" w14:textId="77777777" w:rsidR="00B1358B" w:rsidRPr="00D910D4" w:rsidRDefault="00B1358B" w:rsidP="00B1358B">
      <w:pPr>
        <w:jc w:val="both"/>
        <w:rPr>
          <w:b/>
          <w:bCs/>
          <w:sz w:val="26"/>
          <w:szCs w:val="26"/>
        </w:rPr>
      </w:pPr>
      <w:r w:rsidRPr="00D910D4">
        <w:rPr>
          <w:b/>
          <w:bCs/>
          <w:sz w:val="26"/>
          <w:szCs w:val="26"/>
        </w:rPr>
        <w:t>Challenges</w:t>
      </w:r>
    </w:p>
    <w:p w14:paraId="40348AA3" w14:textId="77777777" w:rsidR="00B1358B" w:rsidRDefault="00B1358B" w:rsidP="00B1358B">
      <w:pPr>
        <w:jc w:val="both"/>
      </w:pPr>
      <w:r>
        <w:t xml:space="preserve">Despite of promising examples, various obstacles also hinder the effective and widespread application of Islamic ethical principles in the modern Muslim nations. </w:t>
      </w:r>
    </w:p>
    <w:p w14:paraId="3AB76768" w14:textId="77777777" w:rsidR="00B1358B" w:rsidRPr="00D910D4" w:rsidRDefault="00B1358B" w:rsidP="00D910D4">
      <w:pPr>
        <w:pStyle w:val="ListParagraph"/>
        <w:numPr>
          <w:ilvl w:val="0"/>
          <w:numId w:val="73"/>
        </w:numPr>
        <w:jc w:val="both"/>
        <w:rPr>
          <w:b/>
          <w:bCs/>
        </w:rPr>
      </w:pPr>
      <w:r w:rsidRPr="00D910D4">
        <w:rPr>
          <w:b/>
          <w:bCs/>
        </w:rPr>
        <w:t>Political Instability</w:t>
      </w:r>
    </w:p>
    <w:p w14:paraId="2906D29B" w14:textId="77777777" w:rsidR="00B1358B" w:rsidRDefault="00B1358B" w:rsidP="00D910D4">
      <w:pPr>
        <w:pStyle w:val="ListParagraph"/>
        <w:jc w:val="both"/>
      </w:pPr>
      <w:r>
        <w:t xml:space="preserve">Most of Muslim-majority nations suffer from the weak governance, political unrest and institutional corruption. These conditions may severely limit implementation of ethical context, containing those that are derived from the teachings of Islam. Political instability also deviates resources from social welfare to elite interests or security, weaken efforts toward equity and justice. </w:t>
      </w:r>
    </w:p>
    <w:p w14:paraId="05CA4546" w14:textId="77777777" w:rsidR="00B1358B" w:rsidRPr="00D910D4" w:rsidRDefault="00B1358B" w:rsidP="00D910D4">
      <w:pPr>
        <w:pStyle w:val="ListParagraph"/>
        <w:numPr>
          <w:ilvl w:val="0"/>
          <w:numId w:val="73"/>
        </w:numPr>
        <w:jc w:val="both"/>
        <w:rPr>
          <w:b/>
          <w:bCs/>
        </w:rPr>
      </w:pPr>
      <w:r w:rsidRPr="00D910D4">
        <w:rPr>
          <w:b/>
          <w:bCs/>
        </w:rPr>
        <w:t>Misinterpretation and Misapplication of Principles</w:t>
      </w:r>
    </w:p>
    <w:p w14:paraId="3BD0546A" w14:textId="77777777" w:rsidR="00B1358B" w:rsidRDefault="00B1358B" w:rsidP="00D910D4">
      <w:pPr>
        <w:pStyle w:val="ListParagraph"/>
        <w:jc w:val="both"/>
      </w:pPr>
      <w:r>
        <w:lastRenderedPageBreak/>
        <w:t xml:space="preserve">There is a lack of consensus on how the Islamic teachings must be applied in modern framework. Politicization of religion or misinterpretation by unqualified scholars may result in practices which contradict the presence of compassion and justice in Islam. For instance, economic exclusion or gender-discriminatory policies are justified in the name of Islam and are often cultural misapplication instead of true Islamic injunctions. </w:t>
      </w:r>
    </w:p>
    <w:p w14:paraId="42433303" w14:textId="77777777" w:rsidR="00B1358B" w:rsidRPr="00D910D4" w:rsidRDefault="00B1358B" w:rsidP="00D910D4">
      <w:pPr>
        <w:pStyle w:val="ListParagraph"/>
        <w:numPr>
          <w:ilvl w:val="0"/>
          <w:numId w:val="73"/>
        </w:numPr>
        <w:jc w:val="both"/>
        <w:rPr>
          <w:b/>
          <w:bCs/>
        </w:rPr>
      </w:pPr>
      <w:r w:rsidRPr="00D910D4">
        <w:rPr>
          <w:b/>
          <w:bCs/>
        </w:rPr>
        <w:t>Influence of Global Capitalism</w:t>
      </w:r>
    </w:p>
    <w:p w14:paraId="2708BF07" w14:textId="00E70DF5" w:rsidR="00B1358B" w:rsidRDefault="00B1358B" w:rsidP="00D910D4">
      <w:pPr>
        <w:pStyle w:val="ListParagraph"/>
        <w:jc w:val="both"/>
      </w:pPr>
      <w:r>
        <w:t xml:space="preserve">The Global economic system is predominantly capitalist that is driven by interest-based financial models, profit maximization, and competition. Muslim countries incorporated to these international systems encounter immense pressure to confirm, usually sidelining alternatives of Islamic ethics. This </w:t>
      </w:r>
      <w:r w:rsidR="00D910D4">
        <w:t>makes</w:t>
      </w:r>
      <w:r>
        <w:t xml:space="preserve"> it challenging for the Islamic economic institutions to scale up and survive. </w:t>
      </w:r>
    </w:p>
    <w:p w14:paraId="15952738" w14:textId="77777777" w:rsidR="00B1358B" w:rsidRPr="00D910D4" w:rsidRDefault="00B1358B" w:rsidP="00D910D4">
      <w:pPr>
        <w:pStyle w:val="ListParagraph"/>
        <w:numPr>
          <w:ilvl w:val="0"/>
          <w:numId w:val="73"/>
        </w:numPr>
        <w:jc w:val="both"/>
        <w:rPr>
          <w:b/>
          <w:bCs/>
        </w:rPr>
      </w:pPr>
      <w:r w:rsidRPr="00D910D4">
        <w:rPr>
          <w:b/>
          <w:bCs/>
        </w:rPr>
        <w:t>Growing Inequality</w:t>
      </w:r>
    </w:p>
    <w:p w14:paraId="160E4140" w14:textId="77777777" w:rsidR="00B1358B" w:rsidRDefault="00B1358B" w:rsidP="00D910D4">
      <w:pPr>
        <w:pStyle w:val="ListParagraph"/>
        <w:jc w:val="both"/>
      </w:pPr>
      <w:r>
        <w:t xml:space="preserve">In most of the Muslim societies economic inequality is on the rise because of unequal access to healthcare and education, weakening of traditional support structures and corruption. The absence of efficient distributive mechanisms whether they are through taxation, public welfare or Zakat can exacerbates the socio-economic divisions. </w:t>
      </w:r>
    </w:p>
    <w:p w14:paraId="3BE9E6AD" w14:textId="77777777" w:rsidR="00B1358B" w:rsidRPr="00D910D4" w:rsidRDefault="00B1358B" w:rsidP="00D910D4">
      <w:pPr>
        <w:pStyle w:val="ListParagraph"/>
        <w:numPr>
          <w:ilvl w:val="0"/>
          <w:numId w:val="73"/>
        </w:numPr>
        <w:jc w:val="both"/>
        <w:rPr>
          <w:b/>
          <w:bCs/>
        </w:rPr>
      </w:pPr>
      <w:r w:rsidRPr="00D910D4">
        <w:rPr>
          <w:b/>
          <w:bCs/>
        </w:rPr>
        <w:t>Educational Gaps and Lack of Awareness</w:t>
      </w:r>
    </w:p>
    <w:p w14:paraId="17435E0E" w14:textId="77777777" w:rsidR="00B1358B" w:rsidRDefault="00B1358B" w:rsidP="00D910D4">
      <w:pPr>
        <w:pStyle w:val="ListParagraph"/>
        <w:jc w:val="both"/>
      </w:pPr>
      <w:r>
        <w:t xml:space="preserve">The Islamic teachings on economic justice are mostly underrepresented or poorly understood in the formal educational system. There is a requirement for upgraded curriculum which bridge classical Islamic jurisprudence with the contemporary socio-economic matters. Moreover, the community awareness programs may help to foster culture of ethical financial practices. </w:t>
      </w:r>
    </w:p>
    <w:p w14:paraId="0E7C0572" w14:textId="77777777" w:rsidR="00B1358B" w:rsidRPr="00D910D4" w:rsidRDefault="00B1358B" w:rsidP="00B1358B">
      <w:pPr>
        <w:jc w:val="both"/>
        <w:rPr>
          <w:b/>
          <w:bCs/>
          <w:sz w:val="26"/>
          <w:szCs w:val="26"/>
        </w:rPr>
      </w:pPr>
      <w:r w:rsidRPr="00D910D4">
        <w:rPr>
          <w:b/>
          <w:bCs/>
          <w:sz w:val="26"/>
          <w:szCs w:val="26"/>
        </w:rPr>
        <w:t>Policy Recommendations and Ethical Reform</w:t>
      </w:r>
    </w:p>
    <w:p w14:paraId="46E9AF65" w14:textId="77777777" w:rsidR="00B1358B" w:rsidRDefault="00B1358B" w:rsidP="00D910D4">
      <w:pPr>
        <w:pStyle w:val="ListParagraph"/>
        <w:numPr>
          <w:ilvl w:val="0"/>
          <w:numId w:val="74"/>
        </w:numPr>
        <w:jc w:val="both"/>
      </w:pPr>
      <w:r>
        <w:t xml:space="preserve">In the contemporary policy reviving the Islamic ethical thoughts needs careful strategies which embed Islamic moral value in the fabric of economic and social institutions. These strategies also include re-examination of classical jurisprudence with the contemporary framework, institutionalization of Islamic mechanism of social welfare and promotion of ethical financial system. </w:t>
      </w:r>
    </w:p>
    <w:p w14:paraId="0DFA8C63" w14:textId="4A914313" w:rsidR="00B1358B" w:rsidRDefault="00B1358B" w:rsidP="00D910D4">
      <w:pPr>
        <w:pStyle w:val="ListParagraph"/>
        <w:numPr>
          <w:ilvl w:val="0"/>
          <w:numId w:val="74"/>
        </w:numPr>
        <w:jc w:val="both"/>
      </w:pPr>
      <w:r>
        <w:t xml:space="preserve">The vital approach is development of policy contexts that are grounded in Maqasid al-Shariah (Objectives of Islamic law) that emphasize on preservation of life, lineage, faith, wealth and intellect. Policy-makers must align the economic strategies with objectives, confirming that development is not just material but also spiritual and moral. For example, programs of poverty eradication could be reframed not only as an economic project but also as a moral imperative that are rooted in </w:t>
      </w:r>
      <w:r>
        <w:t>Quran</w:t>
      </w:r>
      <w:r>
        <w:t xml:space="preserve">ic command to care for poor. </w:t>
      </w:r>
    </w:p>
    <w:p w14:paraId="5FE86B82" w14:textId="77777777" w:rsidR="00B1358B" w:rsidRDefault="00B1358B" w:rsidP="00D910D4">
      <w:pPr>
        <w:pStyle w:val="ListParagraph"/>
        <w:numPr>
          <w:ilvl w:val="0"/>
          <w:numId w:val="74"/>
        </w:numPr>
        <w:jc w:val="both"/>
      </w:pPr>
      <w:r>
        <w:t xml:space="preserve">Also, Islamic finance must be expanded buyout the profit to encourage equity and justice. Rather than replicating the models of conventional banking with Islamic labels, the institutions must promote risk-sharing contracts like Musharakah and Mudarabah, microfinance schemes and ethical investment portfolios that are designed for the marginalized groups. </w:t>
      </w:r>
    </w:p>
    <w:p w14:paraId="7271473F" w14:textId="77777777" w:rsidR="00B1358B" w:rsidRPr="00D910D4" w:rsidRDefault="00B1358B" w:rsidP="00B1358B">
      <w:pPr>
        <w:jc w:val="both"/>
        <w:rPr>
          <w:b/>
          <w:bCs/>
          <w:sz w:val="26"/>
          <w:szCs w:val="26"/>
        </w:rPr>
      </w:pPr>
      <w:r w:rsidRPr="00D910D4">
        <w:rPr>
          <w:b/>
          <w:bCs/>
          <w:sz w:val="26"/>
          <w:szCs w:val="26"/>
        </w:rPr>
        <w:t>Conclusion</w:t>
      </w:r>
    </w:p>
    <w:p w14:paraId="7EC720BD" w14:textId="77777777" w:rsidR="00B1358B" w:rsidRDefault="00B1358B" w:rsidP="00B1358B">
      <w:pPr>
        <w:jc w:val="both"/>
      </w:pPr>
      <w:r>
        <w:t xml:space="preserve">In rethinking socio-economic justice through the framework of Islamic ethics, it has become evident that Islam provides a morally grounded and comprehensive alternative to secular models. Rooted in the divine revelation, Principles of Islam like Zakat (obligatory almsgiving), Adl (justice), Amanah (trust), Ihsan (benevolence), and Haqooq ul ibad (rights of people) collectively furnace a holistic vision where the </w:t>
      </w:r>
      <w:r>
        <w:lastRenderedPageBreak/>
        <w:t>collective responsibility and personal virtue converge. Like Western paradigms which often separate the ethics from law and economics, the Islamic model incorporates spiritual accountability to each facet of the life, confirming that socio-economic systems firmly stay anchored in equity, morality and compassion. It acknowledges the rights of individual by focusing communal welfare, showing a balanced approach to flourishing human</w:t>
      </w:r>
    </w:p>
    <w:p w14:paraId="383FDF62" w14:textId="77777777" w:rsidR="00B1358B" w:rsidRDefault="00B1358B" w:rsidP="00B1358B">
      <w:pPr>
        <w:jc w:val="both"/>
      </w:pPr>
      <w:r>
        <w:t xml:space="preserve">In the contemporary contexts, to revive the vision, a multi-pronged method is important: re-aligning the policies with Maqasid al-Shariah, improving education to infix Islamic ethics across disciplines, encouraging religious institutions to address the modern socio-economic challenges and to strengthen civil society to advocate for justice and act as ethical watchdogs. Eventually, socio-economic Islamic justice is not just a theoretical idea but lived a reality that is attainable through conscious efforts, spiritual renewal and institutional reform. By reverting to ethical foundations of Islam and to adopt them wisely with complexities of modern world, Muslim societies could pave the way for more just, sustainable and compassionate future. </w:t>
      </w:r>
    </w:p>
    <w:p w14:paraId="3AB9B9B1" w14:textId="77777777" w:rsidR="00B1358B" w:rsidRPr="00DB1FBD" w:rsidRDefault="00B1358B" w:rsidP="00B1358B">
      <w:pPr>
        <w:jc w:val="both"/>
        <w:rPr>
          <w:b/>
          <w:bCs/>
          <w:sz w:val="26"/>
          <w:szCs w:val="26"/>
        </w:rPr>
      </w:pPr>
      <w:r w:rsidRPr="00DB1FBD">
        <w:rPr>
          <w:b/>
          <w:bCs/>
          <w:sz w:val="26"/>
          <w:szCs w:val="26"/>
        </w:rPr>
        <w:t>References</w:t>
      </w:r>
    </w:p>
    <w:p w14:paraId="11521464" w14:textId="77777777" w:rsidR="00B1358B" w:rsidRDefault="00B1358B" w:rsidP="00B1358B">
      <w:pPr>
        <w:jc w:val="both"/>
      </w:pPr>
      <w:r>
        <w:t>Abdou, E., Fahmy, A., Greenwald, D., &amp; Nelson, J. (2010). Social entrepreneurship in the Middle East. Toward Sustainable.</w:t>
      </w:r>
    </w:p>
    <w:p w14:paraId="14E4FB4D" w14:textId="77777777" w:rsidR="00B1358B" w:rsidRDefault="00B1358B" w:rsidP="00B1358B">
      <w:pPr>
        <w:jc w:val="both"/>
      </w:pPr>
      <w:r>
        <w:t xml:space="preserve"> Ali, J. A. (2016). Zakat and poverty in Islam. In Islam and Development (pp. 15-32). Routledge.</w:t>
      </w:r>
    </w:p>
    <w:p w14:paraId="493CE4FB" w14:textId="77777777" w:rsidR="00B1358B" w:rsidRDefault="00B1358B" w:rsidP="00B1358B">
      <w:pPr>
        <w:jc w:val="both"/>
      </w:pPr>
      <w:r>
        <w:t>Arain, H. B. (2024). ENGLISH-THE REFUGEE CRISIS AND THE ROLE OF THE MUSLIM UMMAH. The Scholar Islamic Academic Research Journal, 10(2).</w:t>
      </w:r>
    </w:p>
    <w:p w14:paraId="096F8B08" w14:textId="77777777" w:rsidR="00B1358B" w:rsidRDefault="00B1358B" w:rsidP="00B1358B">
      <w:pPr>
        <w:jc w:val="both"/>
      </w:pPr>
      <w:r>
        <w:t>Begum, H., Alam, A. F., Mia, M. A., Bhuiyan, F., &amp; Ghani, A. B. A. (2019). Development of Islamic microfinance: a sustainable poverty reduction approach. Journal of Economic and Administrative Sciences, 35(3), 143-157.</w:t>
      </w:r>
    </w:p>
    <w:p w14:paraId="75098315" w14:textId="00BC2346" w:rsidR="00B1358B" w:rsidRDefault="00B1358B" w:rsidP="00B1358B">
      <w:pPr>
        <w:jc w:val="both"/>
      </w:pPr>
      <w:r>
        <w:t>Gazi, M. A. I. (2020). Islamic perspective of leadership in management; foundation, traits and principles. International Journal of Management and Accounting, 2(1), 1-9.</w:t>
      </w:r>
    </w:p>
    <w:p w14:paraId="7C720C3A" w14:textId="4CA1E74E" w:rsidR="00B1358B" w:rsidRDefault="00B1358B" w:rsidP="00B1358B">
      <w:pPr>
        <w:jc w:val="both"/>
      </w:pPr>
      <w:r>
        <w:t>Hameed M. Bashir, A. (2002). Property rights, institutions and economic development: an Islamic perspective. Humanomics, 18(3), 75-91.</w:t>
      </w:r>
    </w:p>
    <w:p w14:paraId="053338F0" w14:textId="77777777" w:rsidR="00B1358B" w:rsidRDefault="00B1358B" w:rsidP="00B1358B">
      <w:pPr>
        <w:jc w:val="both"/>
      </w:pPr>
      <w:r>
        <w:t>Khan, M. A., Khan, F. A., &amp; Hussain, A. THE ISLAMIC CONCEPT OF SOCIETY.</w:t>
      </w:r>
    </w:p>
    <w:p w14:paraId="63D29797" w14:textId="77777777" w:rsidR="00B1358B" w:rsidRDefault="00B1358B" w:rsidP="00B1358B">
      <w:pPr>
        <w:jc w:val="both"/>
      </w:pPr>
      <w:r>
        <w:t xml:space="preserve">Moosa, E. (2001). The dilemma of Islamic rights schemes. Journal of Law and Religion, 15, 185-215. </w:t>
      </w:r>
    </w:p>
    <w:p w14:paraId="40D19E9E" w14:textId="77777777" w:rsidR="00B1358B" w:rsidRDefault="00B1358B" w:rsidP="00B1358B">
      <w:pPr>
        <w:jc w:val="both"/>
      </w:pPr>
      <w:r>
        <w:t>Ok, E. (2025). Comparative Analysis of Islamic and Conventional Microfinance Approaches.</w:t>
      </w:r>
    </w:p>
    <w:p w14:paraId="6A893B60" w14:textId="77777777" w:rsidR="00B1358B" w:rsidRDefault="00B1358B" w:rsidP="00B1358B">
      <w:pPr>
        <w:jc w:val="both"/>
      </w:pPr>
      <w:r>
        <w:t>Powell, R. (2009). Zakat: Drawing insights for legal theory and economic policy from Islamic jurisprudence. Pitt. Tax Rev., 7, 43.</w:t>
      </w:r>
    </w:p>
    <w:p w14:paraId="7C9C221F" w14:textId="7A3381FC" w:rsidR="00B1358B" w:rsidRDefault="00B1358B" w:rsidP="00DB1FBD">
      <w:pPr>
        <w:jc w:val="both"/>
      </w:pPr>
      <w:r>
        <w:t xml:space="preserve"> Rahman, M. (2024). Islam: The complete, functional and practical guide to life. International Journal of Education, Culture and Society, 9(3), 87-108. </w:t>
      </w:r>
    </w:p>
    <w:p w14:paraId="060D08B5" w14:textId="77777777" w:rsidR="00B1358B" w:rsidRDefault="00B1358B" w:rsidP="00B1358B">
      <w:pPr>
        <w:jc w:val="both"/>
      </w:pPr>
      <w:r>
        <w:t xml:space="preserve">Shahid, S. Analyzing The Farewell Sermon of the Prophet Muhammad (pbuh): A Critical Perspective. </w:t>
      </w:r>
    </w:p>
    <w:p w14:paraId="66F659D7" w14:textId="7A8B2A41" w:rsidR="00E85028" w:rsidRPr="00851AF7" w:rsidRDefault="00E85028" w:rsidP="00B1358B">
      <w:pPr>
        <w:jc w:val="both"/>
        <w:rPr>
          <w:rFonts w:cstheme="minorHAnsi"/>
        </w:rPr>
      </w:pPr>
    </w:p>
    <w:sectPr w:rsidR="00E85028" w:rsidRPr="00851AF7" w:rsidSect="0045755D">
      <w:headerReference w:type="default" r:id="rId8"/>
      <w:footerReference w:type="default" r:id="rId9"/>
      <w:headerReference w:type="first" r:id="rId10"/>
      <w:pgSz w:w="12240" w:h="15840"/>
      <w:pgMar w:top="1440" w:right="1440" w:bottom="1440" w:left="1440" w:header="720" w:footer="720" w:gutter="0"/>
      <w:pgNumType w:start="2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78BC8" w14:textId="77777777" w:rsidR="00CA338B" w:rsidRPr="00AD40CB" w:rsidRDefault="00CA338B" w:rsidP="00D65AA8">
      <w:pPr>
        <w:spacing w:after="0" w:line="240" w:lineRule="auto"/>
      </w:pPr>
      <w:r w:rsidRPr="00AD40CB">
        <w:separator/>
      </w:r>
    </w:p>
  </w:endnote>
  <w:endnote w:type="continuationSeparator" w:id="0">
    <w:p w14:paraId="77B74F07" w14:textId="77777777" w:rsidR="00CA338B" w:rsidRPr="00AD40CB" w:rsidRDefault="00CA338B" w:rsidP="00D65AA8">
      <w:pPr>
        <w:spacing w:after="0" w:line="240" w:lineRule="auto"/>
      </w:pPr>
      <w:r w:rsidRPr="00AD40C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skerville MT Std">
    <w:altName w:val="Baskerville Old Face"/>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5043542"/>
      <w:docPartObj>
        <w:docPartGallery w:val="Page Numbers (Bottom of Page)"/>
        <w:docPartUnique/>
      </w:docPartObj>
    </w:sdtPr>
    <w:sdtContent>
      <w:p w14:paraId="578BFDAE" w14:textId="19B75B07" w:rsidR="00A141A3" w:rsidRPr="00AD40CB" w:rsidRDefault="00A141A3" w:rsidP="007572A1">
        <w:pPr>
          <w:pStyle w:val="Footer"/>
          <w:jc w:val="center"/>
        </w:pPr>
        <w:r w:rsidRPr="00AD40CB">
          <w:fldChar w:fldCharType="begin"/>
        </w:r>
        <w:r w:rsidRPr="00AD40CB">
          <w:instrText xml:space="preserve"> PAGE   \* MERGEFORMAT </w:instrText>
        </w:r>
        <w:r w:rsidRPr="00AD40CB">
          <w:fldChar w:fldCharType="separate"/>
        </w:r>
        <w:r w:rsidRPr="00AD40CB">
          <w:t>2</w:t>
        </w:r>
        <w:r w:rsidRPr="00AD40CB">
          <w:fldChar w:fldCharType="end"/>
        </w:r>
      </w:p>
    </w:sdtContent>
  </w:sdt>
  <w:p w14:paraId="26709E31" w14:textId="2539EF74" w:rsidR="00A141A3" w:rsidRPr="00AD40CB" w:rsidRDefault="008415A3" w:rsidP="008415A3">
    <w:pPr>
      <w:pStyle w:val="Footer"/>
      <w:jc w:val="center"/>
      <w:rPr>
        <w:sz w:val="16"/>
        <w:szCs w:val="16"/>
      </w:rPr>
    </w:pPr>
    <w:r w:rsidRPr="00AD40CB">
      <w:rPr>
        <w:b/>
        <w:bCs/>
        <w:sz w:val="16"/>
        <w:szCs w:val="16"/>
      </w:rPr>
      <w:t xml:space="preserve">Copyright © </w:t>
    </w:r>
    <w:r w:rsidR="008574A9" w:rsidRPr="00AD40CB">
      <w:rPr>
        <w:b/>
        <w:bCs/>
        <w:sz w:val="16"/>
        <w:szCs w:val="16"/>
      </w:rPr>
      <w:t>202</w:t>
    </w:r>
    <w:r w:rsidR="00AE31FE" w:rsidRPr="00AD40CB">
      <w:rPr>
        <w:b/>
        <w:bCs/>
        <w:sz w:val="16"/>
        <w:szCs w:val="16"/>
      </w:rPr>
      <w:t>5</w:t>
    </w:r>
    <w:r w:rsidRPr="00AD40CB">
      <w:rPr>
        <w:sz w:val="16"/>
        <w:szCs w:val="16"/>
      </w:rPr>
      <w:t xml:space="preserve"> Insights of Pakistan, Iran and the Caucasus Studies (IPICS)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1850B" w14:textId="77777777" w:rsidR="00CA338B" w:rsidRPr="00AD40CB" w:rsidRDefault="00CA338B" w:rsidP="00D65AA8">
      <w:pPr>
        <w:spacing w:after="0" w:line="240" w:lineRule="auto"/>
      </w:pPr>
      <w:r w:rsidRPr="00AD40CB">
        <w:separator/>
      </w:r>
    </w:p>
  </w:footnote>
  <w:footnote w:type="continuationSeparator" w:id="0">
    <w:p w14:paraId="54CE279B" w14:textId="77777777" w:rsidR="00CA338B" w:rsidRPr="00AD40CB" w:rsidRDefault="00CA338B" w:rsidP="00D65AA8">
      <w:pPr>
        <w:spacing w:after="0" w:line="240" w:lineRule="auto"/>
      </w:pPr>
      <w:r w:rsidRPr="00AD40C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210"/>
    </w:tblGrid>
    <w:tr w:rsidR="00135B02" w:rsidRPr="00AD40CB" w14:paraId="3E6CEA51" w14:textId="77777777" w:rsidTr="0045755D">
      <w:tc>
        <w:tcPr>
          <w:tcW w:w="4140" w:type="dxa"/>
        </w:tcPr>
        <w:p w14:paraId="08DB9B4B" w14:textId="038060EB" w:rsidR="00135B02" w:rsidRPr="00AD40CB" w:rsidRDefault="00AB16C2">
          <w:pPr>
            <w:pStyle w:val="Header"/>
            <w:rPr>
              <w:sz w:val="18"/>
              <w:szCs w:val="18"/>
            </w:rPr>
          </w:pPr>
          <w:r w:rsidRPr="00AD40CB">
            <w:rPr>
              <w:sz w:val="18"/>
              <w:szCs w:val="18"/>
            </w:rPr>
            <w:t xml:space="preserve">Dr. </w:t>
          </w:r>
          <w:r w:rsidR="0045755D">
            <w:rPr>
              <w:sz w:val="18"/>
              <w:szCs w:val="18"/>
            </w:rPr>
            <w:t>Aamir Hanif Raja</w:t>
          </w:r>
        </w:p>
      </w:tc>
      <w:tc>
        <w:tcPr>
          <w:tcW w:w="5210" w:type="dxa"/>
        </w:tcPr>
        <w:p w14:paraId="6BE15453" w14:textId="31FE0F3C" w:rsidR="00135B02" w:rsidRPr="00AD40CB" w:rsidRDefault="0045755D" w:rsidP="00853DE9">
          <w:pPr>
            <w:jc w:val="both"/>
            <w:rPr>
              <w:bCs/>
              <w:sz w:val="18"/>
              <w:szCs w:val="18"/>
            </w:rPr>
          </w:pPr>
          <w:r w:rsidRPr="0045755D">
            <w:rPr>
              <w:bCs/>
              <w:sz w:val="18"/>
              <w:szCs w:val="18"/>
            </w:rPr>
            <w:t>The Role of Islamic Ethical Principles in Promoting Socio-Economic</w:t>
          </w:r>
          <w:r>
            <w:rPr>
              <w:bCs/>
              <w:sz w:val="18"/>
              <w:szCs w:val="18"/>
            </w:rPr>
            <w:t>….</w:t>
          </w:r>
        </w:p>
      </w:tc>
    </w:tr>
  </w:tbl>
  <w:p w14:paraId="1FD50D77" w14:textId="77777777" w:rsidR="00D65AA8" w:rsidRPr="00AD40CB" w:rsidRDefault="00D65A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1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155"/>
    </w:tblGrid>
    <w:tr w:rsidR="00135B02" w:rsidRPr="00AD40CB" w14:paraId="1DB3D518" w14:textId="77777777" w:rsidTr="00E91523">
      <w:trPr>
        <w:trHeight w:val="1530"/>
      </w:trPr>
      <w:tc>
        <w:tcPr>
          <w:tcW w:w="7560" w:type="dxa"/>
        </w:tcPr>
        <w:p w14:paraId="09C20898" w14:textId="77777777" w:rsidR="008574F2" w:rsidRPr="00AD40CB" w:rsidRDefault="008574F2" w:rsidP="008574F2">
          <w:pPr>
            <w:pStyle w:val="Header"/>
            <w:rPr>
              <w:b/>
              <w:bCs/>
              <w:i/>
              <w:iCs/>
              <w:sz w:val="28"/>
              <w:szCs w:val="28"/>
            </w:rPr>
          </w:pPr>
          <w:r w:rsidRPr="00AD40CB">
            <w:rPr>
              <w:b/>
              <w:bCs/>
              <w:sz w:val="28"/>
              <w:szCs w:val="28"/>
            </w:rPr>
            <w:t>Insights of Pakistan, Iran and the Caucasus Studies</w:t>
          </w:r>
        </w:p>
        <w:p w14:paraId="73D069CF" w14:textId="63062151" w:rsidR="008574F2" w:rsidRPr="00AD40CB" w:rsidRDefault="008574F2" w:rsidP="008574F2">
          <w:pPr>
            <w:pStyle w:val="Header"/>
            <w:rPr>
              <w:sz w:val="20"/>
              <w:szCs w:val="20"/>
            </w:rPr>
          </w:pPr>
          <w:r w:rsidRPr="00AD40CB">
            <w:rPr>
              <w:sz w:val="20"/>
              <w:szCs w:val="20"/>
            </w:rPr>
            <w:t xml:space="preserve">Vol. </w:t>
          </w:r>
          <w:r w:rsidR="00B713F3" w:rsidRPr="00AD40CB">
            <w:rPr>
              <w:sz w:val="20"/>
              <w:szCs w:val="20"/>
            </w:rPr>
            <w:t>4</w:t>
          </w:r>
          <w:r w:rsidRPr="00AD40CB">
            <w:rPr>
              <w:sz w:val="20"/>
              <w:szCs w:val="20"/>
            </w:rPr>
            <w:t>, No. 0</w:t>
          </w:r>
          <w:r w:rsidR="009916A5" w:rsidRPr="00AD40CB">
            <w:rPr>
              <w:sz w:val="20"/>
              <w:szCs w:val="20"/>
            </w:rPr>
            <w:t>4</w:t>
          </w:r>
          <w:r w:rsidRPr="00AD40CB">
            <w:rPr>
              <w:sz w:val="20"/>
              <w:szCs w:val="20"/>
            </w:rPr>
            <w:t xml:space="preserve"> (</w:t>
          </w:r>
          <w:r w:rsidR="009916A5" w:rsidRPr="00AD40CB">
            <w:rPr>
              <w:sz w:val="20"/>
              <w:szCs w:val="20"/>
            </w:rPr>
            <w:t>November</w:t>
          </w:r>
          <w:r w:rsidRPr="00AD40CB">
            <w:rPr>
              <w:sz w:val="20"/>
              <w:szCs w:val="20"/>
            </w:rPr>
            <w:t xml:space="preserve"> 202</w:t>
          </w:r>
          <w:r w:rsidR="00B713F3" w:rsidRPr="00AD40CB">
            <w:rPr>
              <w:sz w:val="20"/>
              <w:szCs w:val="20"/>
            </w:rPr>
            <w:t>5</w:t>
          </w:r>
          <w:r w:rsidRPr="00AD40CB">
            <w:rPr>
              <w:sz w:val="20"/>
              <w:szCs w:val="20"/>
            </w:rPr>
            <w:t xml:space="preserve">), pp. </w:t>
          </w:r>
          <w:r w:rsidR="0045755D">
            <w:rPr>
              <w:sz w:val="20"/>
              <w:szCs w:val="20"/>
            </w:rPr>
            <w:t>28-36</w:t>
          </w:r>
        </w:p>
        <w:p w14:paraId="1D782C0D" w14:textId="77777777" w:rsidR="008574F2" w:rsidRPr="00AD40CB" w:rsidRDefault="008574F2" w:rsidP="008574F2">
          <w:pPr>
            <w:pStyle w:val="Header"/>
            <w:rPr>
              <w:sz w:val="20"/>
              <w:szCs w:val="20"/>
            </w:rPr>
          </w:pPr>
          <w:r w:rsidRPr="00AD40CB">
            <w:rPr>
              <w:sz w:val="20"/>
              <w:szCs w:val="20"/>
            </w:rPr>
            <w:t>ISSN (Print): 2958-5112</w:t>
          </w:r>
        </w:p>
        <w:p w14:paraId="263EC052" w14:textId="77777777" w:rsidR="008574F2" w:rsidRPr="00AD40CB" w:rsidRDefault="008574F2" w:rsidP="008574F2">
          <w:pPr>
            <w:pStyle w:val="Header"/>
            <w:rPr>
              <w:sz w:val="20"/>
              <w:szCs w:val="20"/>
            </w:rPr>
          </w:pPr>
          <w:r w:rsidRPr="00AD40CB">
            <w:rPr>
              <w:sz w:val="20"/>
              <w:szCs w:val="20"/>
            </w:rPr>
            <w:t>ISSN (Online): 2958-5120</w:t>
          </w:r>
        </w:p>
        <w:p w14:paraId="5064DC36" w14:textId="77777777" w:rsidR="008574F2" w:rsidRPr="00AD40CB" w:rsidRDefault="008574F2" w:rsidP="008574F2">
          <w:pPr>
            <w:pStyle w:val="Header"/>
            <w:rPr>
              <w:sz w:val="20"/>
              <w:szCs w:val="20"/>
            </w:rPr>
          </w:pPr>
          <w:hyperlink r:id="rId1" w:history="1">
            <w:r w:rsidRPr="00AD40CB">
              <w:rPr>
                <w:rStyle w:val="Hyperlink"/>
                <w:sz w:val="20"/>
                <w:szCs w:val="20"/>
              </w:rPr>
              <w:t>http://www.ipics.rmrpublishers.org</w:t>
            </w:r>
          </w:hyperlink>
        </w:p>
        <w:p w14:paraId="29A34730" w14:textId="4860D5F7" w:rsidR="00485870" w:rsidRPr="00AD40CB" w:rsidRDefault="008574F2" w:rsidP="008574F2">
          <w:pPr>
            <w:pStyle w:val="Header"/>
            <w:rPr>
              <w:sz w:val="20"/>
              <w:szCs w:val="20"/>
            </w:rPr>
          </w:pPr>
          <w:r w:rsidRPr="00AD40CB">
            <w:rPr>
              <w:sz w:val="20"/>
              <w:szCs w:val="20"/>
            </w:rPr>
            <w:t>http://journals.rmrpublishers.org/insights-of-pakistan-iran-and-the-caucasus-studies/</w:t>
          </w:r>
        </w:p>
      </w:tc>
      <w:tc>
        <w:tcPr>
          <w:tcW w:w="2155" w:type="dxa"/>
        </w:tcPr>
        <w:p w14:paraId="77EEC2CB" w14:textId="5C482E02" w:rsidR="00135B02" w:rsidRPr="00AD40CB" w:rsidRDefault="00135B02" w:rsidP="00135B02">
          <w:pPr>
            <w:pStyle w:val="Header"/>
          </w:pPr>
          <w:r w:rsidRPr="00AD40CB">
            <w:object w:dxaOrig="10379" w:dyaOrig="8566" w14:anchorId="2482D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79.5pt">
                <v:imagedata r:id="rId2" o:title=""/>
              </v:shape>
              <o:OLEObject Type="Embed" ProgID="PBrush" ShapeID="_x0000_i1025" DrawAspect="Content" ObjectID="_1824736479" r:id="rId3"/>
            </w:object>
          </w:r>
        </w:p>
      </w:tc>
    </w:tr>
  </w:tbl>
  <w:p w14:paraId="5778F35E" w14:textId="7C04DC8E" w:rsidR="00135B02" w:rsidRPr="00AD40CB" w:rsidRDefault="00135B02" w:rsidP="00135B02">
    <w:pPr>
      <w:pStyle w:val="Header"/>
      <w:tabs>
        <w:tab w:val="clear" w:pos="4680"/>
        <w:tab w:val="clear" w:pos="9360"/>
        <w:tab w:val="left" w:pos="33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4B1F"/>
    <w:multiLevelType w:val="hybridMultilevel"/>
    <w:tmpl w:val="60C619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64B5D"/>
    <w:multiLevelType w:val="hybridMultilevel"/>
    <w:tmpl w:val="03623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57F93"/>
    <w:multiLevelType w:val="hybridMultilevel"/>
    <w:tmpl w:val="E3827C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04D52"/>
    <w:multiLevelType w:val="hybridMultilevel"/>
    <w:tmpl w:val="605AB4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383B0B"/>
    <w:multiLevelType w:val="hybridMultilevel"/>
    <w:tmpl w:val="9B44F8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927FE6"/>
    <w:multiLevelType w:val="hybridMultilevel"/>
    <w:tmpl w:val="CCF8D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2560F"/>
    <w:multiLevelType w:val="hybridMultilevel"/>
    <w:tmpl w:val="834C7C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EF329C"/>
    <w:multiLevelType w:val="hybridMultilevel"/>
    <w:tmpl w:val="7EF4FDA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41023"/>
    <w:multiLevelType w:val="hybridMultilevel"/>
    <w:tmpl w:val="9C2838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A421DA"/>
    <w:multiLevelType w:val="multilevel"/>
    <w:tmpl w:val="BDA0185A"/>
    <w:lvl w:ilvl="0">
      <w:start w:val="2"/>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19D6E1D"/>
    <w:multiLevelType w:val="hybridMultilevel"/>
    <w:tmpl w:val="31C824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905DB5"/>
    <w:multiLevelType w:val="hybridMultilevel"/>
    <w:tmpl w:val="83F84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603713"/>
    <w:multiLevelType w:val="hybridMultilevel"/>
    <w:tmpl w:val="22A6A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182F76"/>
    <w:multiLevelType w:val="hybridMultilevel"/>
    <w:tmpl w:val="1806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5749C"/>
    <w:multiLevelType w:val="hybridMultilevel"/>
    <w:tmpl w:val="8A3814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A10BDD"/>
    <w:multiLevelType w:val="hybridMultilevel"/>
    <w:tmpl w:val="934688B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18F367EA"/>
    <w:multiLevelType w:val="hybridMultilevel"/>
    <w:tmpl w:val="887EC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422CDF"/>
    <w:multiLevelType w:val="hybridMultilevel"/>
    <w:tmpl w:val="48DEF7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9EF125E"/>
    <w:multiLevelType w:val="hybridMultilevel"/>
    <w:tmpl w:val="BDC48B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1D22FB2"/>
    <w:multiLevelType w:val="hybridMultilevel"/>
    <w:tmpl w:val="A9EEA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DC5E4C"/>
    <w:multiLevelType w:val="hybridMultilevel"/>
    <w:tmpl w:val="8CFAD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3DD04EA"/>
    <w:multiLevelType w:val="hybridMultilevel"/>
    <w:tmpl w:val="55F0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2854DD"/>
    <w:multiLevelType w:val="hybridMultilevel"/>
    <w:tmpl w:val="E14EF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634A4D"/>
    <w:multiLevelType w:val="hybridMultilevel"/>
    <w:tmpl w:val="43941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985CEF"/>
    <w:multiLevelType w:val="hybridMultilevel"/>
    <w:tmpl w:val="D2F6A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13E93"/>
    <w:multiLevelType w:val="hybridMultilevel"/>
    <w:tmpl w:val="95C2D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F2474A"/>
    <w:multiLevelType w:val="hybridMultilevel"/>
    <w:tmpl w:val="5FC21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3F1FF9"/>
    <w:multiLevelType w:val="hybridMultilevel"/>
    <w:tmpl w:val="A82E81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C31DE4"/>
    <w:multiLevelType w:val="hybridMultilevel"/>
    <w:tmpl w:val="C51C3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365FE6"/>
    <w:multiLevelType w:val="hybridMultilevel"/>
    <w:tmpl w:val="89F4BE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AC37AD"/>
    <w:multiLevelType w:val="hybridMultilevel"/>
    <w:tmpl w:val="6270E11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8722B99"/>
    <w:multiLevelType w:val="hybridMultilevel"/>
    <w:tmpl w:val="892CF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F26315"/>
    <w:multiLevelType w:val="hybridMultilevel"/>
    <w:tmpl w:val="ACE2D2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F42C8E"/>
    <w:multiLevelType w:val="multilevel"/>
    <w:tmpl w:val="A240E2FC"/>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40467E68"/>
    <w:multiLevelType w:val="hybridMultilevel"/>
    <w:tmpl w:val="7C1E1EF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06640F3"/>
    <w:multiLevelType w:val="hybridMultilevel"/>
    <w:tmpl w:val="FA46E3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0757DFB"/>
    <w:multiLevelType w:val="hybridMultilevel"/>
    <w:tmpl w:val="B920B9E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408854CF"/>
    <w:multiLevelType w:val="hybridMultilevel"/>
    <w:tmpl w:val="61B6F8B6"/>
    <w:lvl w:ilvl="0" w:tplc="FFFFFFFF">
      <w:start w:val="1"/>
      <w:numFmt w:val="decimal"/>
      <w:lvlText w:val="%1)"/>
      <w:lvlJc w:val="left"/>
      <w:pPr>
        <w:ind w:left="720" w:hanging="360"/>
      </w:pPr>
    </w:lvl>
    <w:lvl w:ilvl="1" w:tplc="0409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24A42F2"/>
    <w:multiLevelType w:val="hybridMultilevel"/>
    <w:tmpl w:val="1974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945A5B"/>
    <w:multiLevelType w:val="hybridMultilevel"/>
    <w:tmpl w:val="27B22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8919B4"/>
    <w:multiLevelType w:val="hybridMultilevel"/>
    <w:tmpl w:val="AB64AB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5307601"/>
    <w:multiLevelType w:val="hybridMultilevel"/>
    <w:tmpl w:val="CA34E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1B38B3"/>
    <w:multiLevelType w:val="hybridMultilevel"/>
    <w:tmpl w:val="BF48B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E33D1E"/>
    <w:multiLevelType w:val="hybridMultilevel"/>
    <w:tmpl w:val="DE0C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617054"/>
    <w:multiLevelType w:val="hybridMultilevel"/>
    <w:tmpl w:val="33244D2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5" w15:restartNumberingAfterBreak="0">
    <w:nsid w:val="4A700156"/>
    <w:multiLevelType w:val="hybridMultilevel"/>
    <w:tmpl w:val="D60038C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6" w15:restartNumberingAfterBreak="0">
    <w:nsid w:val="4B6C3CF5"/>
    <w:multiLevelType w:val="hybridMultilevel"/>
    <w:tmpl w:val="7FDCA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FE1AE9"/>
    <w:multiLevelType w:val="hybridMultilevel"/>
    <w:tmpl w:val="0464C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C1202A"/>
    <w:multiLevelType w:val="hybridMultilevel"/>
    <w:tmpl w:val="50CC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107D48"/>
    <w:multiLevelType w:val="hybridMultilevel"/>
    <w:tmpl w:val="1294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666EE0"/>
    <w:multiLevelType w:val="hybridMultilevel"/>
    <w:tmpl w:val="C55837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63028FE"/>
    <w:multiLevelType w:val="hybridMultilevel"/>
    <w:tmpl w:val="B4DE4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9B2205"/>
    <w:multiLevelType w:val="hybridMultilevel"/>
    <w:tmpl w:val="B5C02F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5A7C39"/>
    <w:multiLevelType w:val="hybridMultilevel"/>
    <w:tmpl w:val="EEEA46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D886BF4"/>
    <w:multiLevelType w:val="hybridMultilevel"/>
    <w:tmpl w:val="A9629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C26447"/>
    <w:multiLevelType w:val="hybridMultilevel"/>
    <w:tmpl w:val="ACACDF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2FB766C"/>
    <w:multiLevelType w:val="hybridMultilevel"/>
    <w:tmpl w:val="E1AE5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506F8A"/>
    <w:multiLevelType w:val="multilevel"/>
    <w:tmpl w:val="65506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5C45AC3"/>
    <w:multiLevelType w:val="hybridMultilevel"/>
    <w:tmpl w:val="6494D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322361"/>
    <w:multiLevelType w:val="hybridMultilevel"/>
    <w:tmpl w:val="35AED70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C4B4391"/>
    <w:multiLevelType w:val="hybridMultilevel"/>
    <w:tmpl w:val="8A1CB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E7F432A"/>
    <w:multiLevelType w:val="hybridMultilevel"/>
    <w:tmpl w:val="B1EE6C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FD6E0B"/>
    <w:multiLevelType w:val="hybridMultilevel"/>
    <w:tmpl w:val="D476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5C23BB"/>
    <w:multiLevelType w:val="hybridMultilevel"/>
    <w:tmpl w:val="EE667F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24F0C90"/>
    <w:multiLevelType w:val="hybridMultilevel"/>
    <w:tmpl w:val="5D7A7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692EE7"/>
    <w:multiLevelType w:val="hybridMultilevel"/>
    <w:tmpl w:val="02E66A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46C24D0"/>
    <w:multiLevelType w:val="multilevel"/>
    <w:tmpl w:val="F7BED938"/>
    <w:lvl w:ilvl="0">
      <w:start w:val="2"/>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75296D1D"/>
    <w:multiLevelType w:val="hybridMultilevel"/>
    <w:tmpl w:val="740A128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8" w15:restartNumberingAfterBreak="0">
    <w:nsid w:val="75EB7DB9"/>
    <w:multiLevelType w:val="hybridMultilevel"/>
    <w:tmpl w:val="0AB2B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CD6B3A"/>
    <w:multiLevelType w:val="hybridMultilevel"/>
    <w:tmpl w:val="BF26B8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77DB50E9"/>
    <w:multiLevelType w:val="hybridMultilevel"/>
    <w:tmpl w:val="8C0AF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9BC6EB1"/>
    <w:multiLevelType w:val="hybridMultilevel"/>
    <w:tmpl w:val="7D2C64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D626B9F"/>
    <w:multiLevelType w:val="hybridMultilevel"/>
    <w:tmpl w:val="BB7CFB1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E2E08BC"/>
    <w:multiLevelType w:val="hybridMultilevel"/>
    <w:tmpl w:val="8EBE7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8725774">
    <w:abstractNumId w:val="17"/>
  </w:num>
  <w:num w:numId="2" w16cid:durableId="492185898">
    <w:abstractNumId w:val="36"/>
  </w:num>
  <w:num w:numId="3" w16cid:durableId="1756590571">
    <w:abstractNumId w:val="30"/>
  </w:num>
  <w:num w:numId="4" w16cid:durableId="117454523">
    <w:abstractNumId w:val="8"/>
  </w:num>
  <w:num w:numId="5" w16cid:durableId="1911379257">
    <w:abstractNumId w:val="20"/>
  </w:num>
  <w:num w:numId="6" w16cid:durableId="1036809394">
    <w:abstractNumId w:val="4"/>
  </w:num>
  <w:num w:numId="7" w16cid:durableId="280691431">
    <w:abstractNumId w:val="18"/>
  </w:num>
  <w:num w:numId="8" w16cid:durableId="1759057322">
    <w:abstractNumId w:val="33"/>
  </w:num>
  <w:num w:numId="9" w16cid:durableId="1382901513">
    <w:abstractNumId w:val="11"/>
  </w:num>
  <w:num w:numId="10" w16cid:durableId="510224759">
    <w:abstractNumId w:val="32"/>
  </w:num>
  <w:num w:numId="11" w16cid:durableId="284822084">
    <w:abstractNumId w:val="68"/>
  </w:num>
  <w:num w:numId="12" w16cid:durableId="489256695">
    <w:abstractNumId w:val="34"/>
  </w:num>
  <w:num w:numId="13" w16cid:durableId="169301997">
    <w:abstractNumId w:val="60"/>
  </w:num>
  <w:num w:numId="14" w16cid:durableId="2076663597">
    <w:abstractNumId w:val="59"/>
  </w:num>
  <w:num w:numId="15" w16cid:durableId="1647318368">
    <w:abstractNumId w:val="28"/>
  </w:num>
  <w:num w:numId="16" w16cid:durableId="1205554518">
    <w:abstractNumId w:val="27"/>
  </w:num>
  <w:num w:numId="17" w16cid:durableId="1063065885">
    <w:abstractNumId w:val="62"/>
  </w:num>
  <w:num w:numId="18" w16cid:durableId="564147679">
    <w:abstractNumId w:val="52"/>
  </w:num>
  <w:num w:numId="19" w16cid:durableId="1855798290">
    <w:abstractNumId w:val="58"/>
  </w:num>
  <w:num w:numId="20" w16cid:durableId="1179850052">
    <w:abstractNumId w:val="47"/>
  </w:num>
  <w:num w:numId="21" w16cid:durableId="160975207">
    <w:abstractNumId w:val="41"/>
  </w:num>
  <w:num w:numId="22" w16cid:durableId="1098453811">
    <w:abstractNumId w:val="70"/>
  </w:num>
  <w:num w:numId="23" w16cid:durableId="1016422306">
    <w:abstractNumId w:val="12"/>
  </w:num>
  <w:num w:numId="24" w16cid:durableId="311912989">
    <w:abstractNumId w:val="26"/>
  </w:num>
  <w:num w:numId="25" w16cid:durableId="624963699">
    <w:abstractNumId w:val="39"/>
  </w:num>
  <w:num w:numId="26" w16cid:durableId="1623539397">
    <w:abstractNumId w:val="13"/>
  </w:num>
  <w:num w:numId="27" w16cid:durableId="1601333247">
    <w:abstractNumId w:val="69"/>
  </w:num>
  <w:num w:numId="28" w16cid:durableId="1769496574">
    <w:abstractNumId w:val="45"/>
  </w:num>
  <w:num w:numId="29" w16cid:durableId="1535267598">
    <w:abstractNumId w:val="15"/>
  </w:num>
  <w:num w:numId="30" w16cid:durableId="405033517">
    <w:abstractNumId w:val="44"/>
  </w:num>
  <w:num w:numId="31" w16cid:durableId="1203329637">
    <w:abstractNumId w:val="67"/>
  </w:num>
  <w:num w:numId="32" w16cid:durableId="231619792">
    <w:abstractNumId w:val="72"/>
  </w:num>
  <w:num w:numId="33" w16cid:durableId="1028873457">
    <w:abstractNumId w:val="65"/>
  </w:num>
  <w:num w:numId="34" w16cid:durableId="1255749151">
    <w:abstractNumId w:val="1"/>
  </w:num>
  <w:num w:numId="35" w16cid:durableId="105662373">
    <w:abstractNumId w:val="16"/>
  </w:num>
  <w:num w:numId="36" w16cid:durableId="1090589008">
    <w:abstractNumId w:val="19"/>
  </w:num>
  <w:num w:numId="37" w16cid:durableId="1440372684">
    <w:abstractNumId w:val="22"/>
  </w:num>
  <w:num w:numId="38" w16cid:durableId="1718049505">
    <w:abstractNumId w:val="73"/>
  </w:num>
  <w:num w:numId="39" w16cid:durableId="1327055692">
    <w:abstractNumId w:val="61"/>
  </w:num>
  <w:num w:numId="40" w16cid:durableId="672100253">
    <w:abstractNumId w:val="31"/>
  </w:num>
  <w:num w:numId="41" w16cid:durableId="2011567931">
    <w:abstractNumId w:val="71"/>
  </w:num>
  <w:num w:numId="42" w16cid:durableId="1117526001">
    <w:abstractNumId w:val="37"/>
  </w:num>
  <w:num w:numId="43" w16cid:durableId="1834098673">
    <w:abstractNumId w:val="10"/>
  </w:num>
  <w:num w:numId="44" w16cid:durableId="974261991">
    <w:abstractNumId w:val="63"/>
  </w:num>
  <w:num w:numId="45" w16cid:durableId="1972009256">
    <w:abstractNumId w:val="29"/>
  </w:num>
  <w:num w:numId="46" w16cid:durableId="873230168">
    <w:abstractNumId w:val="55"/>
  </w:num>
  <w:num w:numId="47" w16cid:durableId="1160997050">
    <w:abstractNumId w:val="2"/>
  </w:num>
  <w:num w:numId="48" w16cid:durableId="2092581767">
    <w:abstractNumId w:val="51"/>
  </w:num>
  <w:num w:numId="49" w16cid:durableId="1043749982">
    <w:abstractNumId w:val="43"/>
  </w:num>
  <w:num w:numId="50" w16cid:durableId="543907436">
    <w:abstractNumId w:val="14"/>
  </w:num>
  <w:num w:numId="51" w16cid:durableId="1387487881">
    <w:abstractNumId w:val="53"/>
  </w:num>
  <w:num w:numId="52" w16cid:durableId="1644042567">
    <w:abstractNumId w:val="54"/>
  </w:num>
  <w:num w:numId="53" w16cid:durableId="1584946400">
    <w:abstractNumId w:val="35"/>
  </w:num>
  <w:num w:numId="54" w16cid:durableId="786704796">
    <w:abstractNumId w:val="5"/>
  </w:num>
  <w:num w:numId="55" w16cid:durableId="1509053786">
    <w:abstractNumId w:val="57"/>
  </w:num>
  <w:num w:numId="56" w16cid:durableId="98795086">
    <w:abstractNumId w:val="49"/>
  </w:num>
  <w:num w:numId="57" w16cid:durableId="1199470390">
    <w:abstractNumId w:val="7"/>
  </w:num>
  <w:num w:numId="58" w16cid:durableId="1648589043">
    <w:abstractNumId w:val="48"/>
  </w:num>
  <w:num w:numId="59" w16cid:durableId="2089571841">
    <w:abstractNumId w:val="25"/>
  </w:num>
  <w:num w:numId="60" w16cid:durableId="50008847">
    <w:abstractNumId w:val="24"/>
  </w:num>
  <w:num w:numId="61" w16cid:durableId="1223951882">
    <w:abstractNumId w:val="50"/>
  </w:num>
  <w:num w:numId="62" w16cid:durableId="69470856">
    <w:abstractNumId w:val="21"/>
  </w:num>
  <w:num w:numId="63" w16cid:durableId="754940772">
    <w:abstractNumId w:val="6"/>
  </w:num>
  <w:num w:numId="64" w16cid:durableId="1421026151">
    <w:abstractNumId w:val="64"/>
  </w:num>
  <w:num w:numId="65" w16cid:durableId="650914253">
    <w:abstractNumId w:val="56"/>
  </w:num>
  <w:num w:numId="66" w16cid:durableId="1910919674">
    <w:abstractNumId w:val="3"/>
  </w:num>
  <w:num w:numId="67" w16cid:durableId="1571690729">
    <w:abstractNumId w:val="66"/>
  </w:num>
  <w:num w:numId="68" w16cid:durableId="1036733024">
    <w:abstractNumId w:val="9"/>
  </w:num>
  <w:num w:numId="69" w16cid:durableId="1052384943">
    <w:abstractNumId w:val="46"/>
  </w:num>
  <w:num w:numId="70" w16cid:durableId="638076530">
    <w:abstractNumId w:val="38"/>
  </w:num>
  <w:num w:numId="71" w16cid:durableId="15926997">
    <w:abstractNumId w:val="42"/>
  </w:num>
  <w:num w:numId="72" w16cid:durableId="750783634">
    <w:abstractNumId w:val="0"/>
  </w:num>
  <w:num w:numId="73" w16cid:durableId="778568625">
    <w:abstractNumId w:val="40"/>
  </w:num>
  <w:num w:numId="74" w16cid:durableId="1975674460">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zsbQwMDMHEhbmRko6SsGpxcWZ+XkgBcbmtQBTUdC5LQAAAA=="/>
  </w:docVars>
  <w:rsids>
    <w:rsidRoot w:val="00D65AA8"/>
    <w:rsid w:val="00004D6D"/>
    <w:rsid w:val="00006719"/>
    <w:rsid w:val="0001241C"/>
    <w:rsid w:val="00013421"/>
    <w:rsid w:val="00013C0A"/>
    <w:rsid w:val="00014937"/>
    <w:rsid w:val="00014B6C"/>
    <w:rsid w:val="00015EF3"/>
    <w:rsid w:val="000177EA"/>
    <w:rsid w:val="0001793E"/>
    <w:rsid w:val="000223E1"/>
    <w:rsid w:val="00023154"/>
    <w:rsid w:val="00023FD1"/>
    <w:rsid w:val="00024443"/>
    <w:rsid w:val="00024B2A"/>
    <w:rsid w:val="00027066"/>
    <w:rsid w:val="0002755C"/>
    <w:rsid w:val="00030689"/>
    <w:rsid w:val="0003083E"/>
    <w:rsid w:val="00030E00"/>
    <w:rsid w:val="00031DD0"/>
    <w:rsid w:val="00036676"/>
    <w:rsid w:val="00036913"/>
    <w:rsid w:val="00045E13"/>
    <w:rsid w:val="00045EF6"/>
    <w:rsid w:val="00046A5D"/>
    <w:rsid w:val="00047ADF"/>
    <w:rsid w:val="00050023"/>
    <w:rsid w:val="00050965"/>
    <w:rsid w:val="000511A6"/>
    <w:rsid w:val="000528D2"/>
    <w:rsid w:val="00052DEB"/>
    <w:rsid w:val="000535D3"/>
    <w:rsid w:val="000538D1"/>
    <w:rsid w:val="00055B5D"/>
    <w:rsid w:val="000575B2"/>
    <w:rsid w:val="00057E0D"/>
    <w:rsid w:val="000622EA"/>
    <w:rsid w:val="00062A92"/>
    <w:rsid w:val="00063FEA"/>
    <w:rsid w:val="000653EB"/>
    <w:rsid w:val="00065A06"/>
    <w:rsid w:val="000668EB"/>
    <w:rsid w:val="00066A3A"/>
    <w:rsid w:val="00066C27"/>
    <w:rsid w:val="00067928"/>
    <w:rsid w:val="00070B84"/>
    <w:rsid w:val="00071EF6"/>
    <w:rsid w:val="000733EC"/>
    <w:rsid w:val="000748C0"/>
    <w:rsid w:val="00075348"/>
    <w:rsid w:val="000767D3"/>
    <w:rsid w:val="00076F5A"/>
    <w:rsid w:val="00077AD1"/>
    <w:rsid w:val="0008008A"/>
    <w:rsid w:val="0008021E"/>
    <w:rsid w:val="0008453A"/>
    <w:rsid w:val="00084BC8"/>
    <w:rsid w:val="0008557A"/>
    <w:rsid w:val="000859B7"/>
    <w:rsid w:val="00086651"/>
    <w:rsid w:val="00087564"/>
    <w:rsid w:val="00092AAC"/>
    <w:rsid w:val="00092CC1"/>
    <w:rsid w:val="00092F84"/>
    <w:rsid w:val="00093EC5"/>
    <w:rsid w:val="00094971"/>
    <w:rsid w:val="0009536B"/>
    <w:rsid w:val="000A0778"/>
    <w:rsid w:val="000A1FD9"/>
    <w:rsid w:val="000A3ABA"/>
    <w:rsid w:val="000A4362"/>
    <w:rsid w:val="000A4504"/>
    <w:rsid w:val="000A4999"/>
    <w:rsid w:val="000A52FF"/>
    <w:rsid w:val="000A5F77"/>
    <w:rsid w:val="000A66D5"/>
    <w:rsid w:val="000B0A39"/>
    <w:rsid w:val="000B15C1"/>
    <w:rsid w:val="000B201A"/>
    <w:rsid w:val="000B259E"/>
    <w:rsid w:val="000B3497"/>
    <w:rsid w:val="000B3CA3"/>
    <w:rsid w:val="000B444E"/>
    <w:rsid w:val="000B6EA8"/>
    <w:rsid w:val="000B6F7E"/>
    <w:rsid w:val="000C47C2"/>
    <w:rsid w:val="000C5CD6"/>
    <w:rsid w:val="000C6767"/>
    <w:rsid w:val="000C6C0B"/>
    <w:rsid w:val="000C7E0F"/>
    <w:rsid w:val="000D05DD"/>
    <w:rsid w:val="000D1215"/>
    <w:rsid w:val="000D2524"/>
    <w:rsid w:val="000D38D8"/>
    <w:rsid w:val="000D3C5C"/>
    <w:rsid w:val="000D3FBA"/>
    <w:rsid w:val="000D434F"/>
    <w:rsid w:val="000D6059"/>
    <w:rsid w:val="000E20B3"/>
    <w:rsid w:val="000E5DBF"/>
    <w:rsid w:val="000E63A0"/>
    <w:rsid w:val="000E644D"/>
    <w:rsid w:val="000F3CA2"/>
    <w:rsid w:val="000F5549"/>
    <w:rsid w:val="001008B5"/>
    <w:rsid w:val="0010165D"/>
    <w:rsid w:val="00103187"/>
    <w:rsid w:val="00104C86"/>
    <w:rsid w:val="00107368"/>
    <w:rsid w:val="001120E0"/>
    <w:rsid w:val="00116E00"/>
    <w:rsid w:val="00117686"/>
    <w:rsid w:val="001219D1"/>
    <w:rsid w:val="0012310D"/>
    <w:rsid w:val="001266F7"/>
    <w:rsid w:val="00130516"/>
    <w:rsid w:val="0013081C"/>
    <w:rsid w:val="0013147F"/>
    <w:rsid w:val="001323A6"/>
    <w:rsid w:val="00132612"/>
    <w:rsid w:val="001348C9"/>
    <w:rsid w:val="001352EF"/>
    <w:rsid w:val="001353A1"/>
    <w:rsid w:val="00135B02"/>
    <w:rsid w:val="00135CC4"/>
    <w:rsid w:val="001366C3"/>
    <w:rsid w:val="001409DC"/>
    <w:rsid w:val="00141CF2"/>
    <w:rsid w:val="00150014"/>
    <w:rsid w:val="0015148B"/>
    <w:rsid w:val="0015270B"/>
    <w:rsid w:val="00153509"/>
    <w:rsid w:val="001554CA"/>
    <w:rsid w:val="0015792C"/>
    <w:rsid w:val="00157FA6"/>
    <w:rsid w:val="00160034"/>
    <w:rsid w:val="00160F43"/>
    <w:rsid w:val="00161E87"/>
    <w:rsid w:val="00163D57"/>
    <w:rsid w:val="00166519"/>
    <w:rsid w:val="0016653B"/>
    <w:rsid w:val="001701C7"/>
    <w:rsid w:val="00170ACD"/>
    <w:rsid w:val="00170DC1"/>
    <w:rsid w:val="001715ED"/>
    <w:rsid w:val="0017242D"/>
    <w:rsid w:val="00172C20"/>
    <w:rsid w:val="001759C0"/>
    <w:rsid w:val="0018428D"/>
    <w:rsid w:val="00184839"/>
    <w:rsid w:val="00185E4D"/>
    <w:rsid w:val="00186803"/>
    <w:rsid w:val="00186C8D"/>
    <w:rsid w:val="0018721D"/>
    <w:rsid w:val="00187FD5"/>
    <w:rsid w:val="001911DC"/>
    <w:rsid w:val="00191566"/>
    <w:rsid w:val="001964FA"/>
    <w:rsid w:val="00196D46"/>
    <w:rsid w:val="001A2DD5"/>
    <w:rsid w:val="001A5A6D"/>
    <w:rsid w:val="001B29CB"/>
    <w:rsid w:val="001B2DE7"/>
    <w:rsid w:val="001B3570"/>
    <w:rsid w:val="001B3B27"/>
    <w:rsid w:val="001B3D4A"/>
    <w:rsid w:val="001B45AA"/>
    <w:rsid w:val="001B585C"/>
    <w:rsid w:val="001B710D"/>
    <w:rsid w:val="001B7CE6"/>
    <w:rsid w:val="001C078F"/>
    <w:rsid w:val="001C20A9"/>
    <w:rsid w:val="001C2282"/>
    <w:rsid w:val="001C403A"/>
    <w:rsid w:val="001C55B7"/>
    <w:rsid w:val="001D0380"/>
    <w:rsid w:val="001D086F"/>
    <w:rsid w:val="001D0BDD"/>
    <w:rsid w:val="001E04D6"/>
    <w:rsid w:val="001E1026"/>
    <w:rsid w:val="001E10C2"/>
    <w:rsid w:val="001E6507"/>
    <w:rsid w:val="001E659D"/>
    <w:rsid w:val="001E7A61"/>
    <w:rsid w:val="001F1072"/>
    <w:rsid w:val="001F19F7"/>
    <w:rsid w:val="001F492C"/>
    <w:rsid w:val="001F4C2D"/>
    <w:rsid w:val="001F60EC"/>
    <w:rsid w:val="001F76F5"/>
    <w:rsid w:val="00201BE3"/>
    <w:rsid w:val="0021206D"/>
    <w:rsid w:val="002128F8"/>
    <w:rsid w:val="00212E1A"/>
    <w:rsid w:val="00213032"/>
    <w:rsid w:val="00215C46"/>
    <w:rsid w:val="002165F7"/>
    <w:rsid w:val="00220632"/>
    <w:rsid w:val="00221D84"/>
    <w:rsid w:val="00223786"/>
    <w:rsid w:val="00223915"/>
    <w:rsid w:val="00226AD6"/>
    <w:rsid w:val="0023198A"/>
    <w:rsid w:val="00232D50"/>
    <w:rsid w:val="00233A19"/>
    <w:rsid w:val="0023741A"/>
    <w:rsid w:val="00241327"/>
    <w:rsid w:val="00241B83"/>
    <w:rsid w:val="00244464"/>
    <w:rsid w:val="0024479B"/>
    <w:rsid w:val="00245EBD"/>
    <w:rsid w:val="002501E4"/>
    <w:rsid w:val="002545E0"/>
    <w:rsid w:val="00255936"/>
    <w:rsid w:val="00256110"/>
    <w:rsid w:val="00256117"/>
    <w:rsid w:val="0025791A"/>
    <w:rsid w:val="00261431"/>
    <w:rsid w:val="0026149E"/>
    <w:rsid w:val="00261CB2"/>
    <w:rsid w:val="0026545D"/>
    <w:rsid w:val="00266A34"/>
    <w:rsid w:val="00266AE2"/>
    <w:rsid w:val="002671A2"/>
    <w:rsid w:val="00273DA3"/>
    <w:rsid w:val="002745DD"/>
    <w:rsid w:val="00277534"/>
    <w:rsid w:val="00283318"/>
    <w:rsid w:val="00283F20"/>
    <w:rsid w:val="00284C1F"/>
    <w:rsid w:val="00286B00"/>
    <w:rsid w:val="00286CFA"/>
    <w:rsid w:val="00290A73"/>
    <w:rsid w:val="00290F28"/>
    <w:rsid w:val="00292016"/>
    <w:rsid w:val="0029288C"/>
    <w:rsid w:val="00296A0E"/>
    <w:rsid w:val="002A32AE"/>
    <w:rsid w:val="002A4F27"/>
    <w:rsid w:val="002A5742"/>
    <w:rsid w:val="002A706A"/>
    <w:rsid w:val="002B1F82"/>
    <w:rsid w:val="002B3C1C"/>
    <w:rsid w:val="002B650D"/>
    <w:rsid w:val="002B7AC6"/>
    <w:rsid w:val="002C0CF0"/>
    <w:rsid w:val="002C2021"/>
    <w:rsid w:val="002C211B"/>
    <w:rsid w:val="002C45BD"/>
    <w:rsid w:val="002C4709"/>
    <w:rsid w:val="002C7731"/>
    <w:rsid w:val="002D122B"/>
    <w:rsid w:val="002D341E"/>
    <w:rsid w:val="002D3F80"/>
    <w:rsid w:val="002D52D8"/>
    <w:rsid w:val="002D7E7A"/>
    <w:rsid w:val="002D7FFC"/>
    <w:rsid w:val="002E36E4"/>
    <w:rsid w:val="002E431A"/>
    <w:rsid w:val="002E4AF8"/>
    <w:rsid w:val="002E5BAB"/>
    <w:rsid w:val="002F05A5"/>
    <w:rsid w:val="002F2A68"/>
    <w:rsid w:val="002F55BB"/>
    <w:rsid w:val="002F6D2A"/>
    <w:rsid w:val="002F7EE1"/>
    <w:rsid w:val="00300765"/>
    <w:rsid w:val="00300942"/>
    <w:rsid w:val="00300D9D"/>
    <w:rsid w:val="0030353D"/>
    <w:rsid w:val="00303F0F"/>
    <w:rsid w:val="00305490"/>
    <w:rsid w:val="00306B88"/>
    <w:rsid w:val="00307014"/>
    <w:rsid w:val="003112C0"/>
    <w:rsid w:val="00312D55"/>
    <w:rsid w:val="00313E0F"/>
    <w:rsid w:val="00314A88"/>
    <w:rsid w:val="003164B2"/>
    <w:rsid w:val="003169EC"/>
    <w:rsid w:val="00317AA5"/>
    <w:rsid w:val="0032133E"/>
    <w:rsid w:val="00322005"/>
    <w:rsid w:val="00322C6C"/>
    <w:rsid w:val="003256EA"/>
    <w:rsid w:val="00325724"/>
    <w:rsid w:val="00326BBD"/>
    <w:rsid w:val="003277B5"/>
    <w:rsid w:val="00330BE1"/>
    <w:rsid w:val="0033163D"/>
    <w:rsid w:val="00331A90"/>
    <w:rsid w:val="00332550"/>
    <w:rsid w:val="00332DCD"/>
    <w:rsid w:val="0033306D"/>
    <w:rsid w:val="00336042"/>
    <w:rsid w:val="003364E2"/>
    <w:rsid w:val="00337225"/>
    <w:rsid w:val="0033788C"/>
    <w:rsid w:val="00340395"/>
    <w:rsid w:val="00341475"/>
    <w:rsid w:val="00341BE9"/>
    <w:rsid w:val="00345511"/>
    <w:rsid w:val="003457E4"/>
    <w:rsid w:val="0034623A"/>
    <w:rsid w:val="00346A16"/>
    <w:rsid w:val="003474D3"/>
    <w:rsid w:val="00347FE8"/>
    <w:rsid w:val="00350C65"/>
    <w:rsid w:val="00351204"/>
    <w:rsid w:val="00351662"/>
    <w:rsid w:val="003524B1"/>
    <w:rsid w:val="003568EB"/>
    <w:rsid w:val="00356EA1"/>
    <w:rsid w:val="0036014E"/>
    <w:rsid w:val="00363BDE"/>
    <w:rsid w:val="00363C9B"/>
    <w:rsid w:val="00363CA2"/>
    <w:rsid w:val="003655CD"/>
    <w:rsid w:val="00366E65"/>
    <w:rsid w:val="0037067E"/>
    <w:rsid w:val="0037121A"/>
    <w:rsid w:val="00371950"/>
    <w:rsid w:val="003727CD"/>
    <w:rsid w:val="00375110"/>
    <w:rsid w:val="003766AD"/>
    <w:rsid w:val="0037676B"/>
    <w:rsid w:val="003800A8"/>
    <w:rsid w:val="00381C63"/>
    <w:rsid w:val="003827D2"/>
    <w:rsid w:val="00383BDD"/>
    <w:rsid w:val="00384602"/>
    <w:rsid w:val="00385EC1"/>
    <w:rsid w:val="00387D36"/>
    <w:rsid w:val="00387D71"/>
    <w:rsid w:val="0039109C"/>
    <w:rsid w:val="00391B25"/>
    <w:rsid w:val="0039396C"/>
    <w:rsid w:val="003954B8"/>
    <w:rsid w:val="00395D67"/>
    <w:rsid w:val="003965F8"/>
    <w:rsid w:val="003A0D89"/>
    <w:rsid w:val="003A0E47"/>
    <w:rsid w:val="003A1060"/>
    <w:rsid w:val="003A2C39"/>
    <w:rsid w:val="003A6940"/>
    <w:rsid w:val="003A708A"/>
    <w:rsid w:val="003B0A74"/>
    <w:rsid w:val="003B0A88"/>
    <w:rsid w:val="003B1E0E"/>
    <w:rsid w:val="003B2242"/>
    <w:rsid w:val="003B4387"/>
    <w:rsid w:val="003B573B"/>
    <w:rsid w:val="003B6675"/>
    <w:rsid w:val="003C18EF"/>
    <w:rsid w:val="003C2FD4"/>
    <w:rsid w:val="003C7C9E"/>
    <w:rsid w:val="003D13F9"/>
    <w:rsid w:val="003D1E4D"/>
    <w:rsid w:val="003D1FAA"/>
    <w:rsid w:val="003D2F15"/>
    <w:rsid w:val="003D4570"/>
    <w:rsid w:val="003D66E8"/>
    <w:rsid w:val="003D75EA"/>
    <w:rsid w:val="003E0CB4"/>
    <w:rsid w:val="003E2578"/>
    <w:rsid w:val="003E3B62"/>
    <w:rsid w:val="003E70E7"/>
    <w:rsid w:val="003E79E0"/>
    <w:rsid w:val="003F0044"/>
    <w:rsid w:val="003F0052"/>
    <w:rsid w:val="003F036E"/>
    <w:rsid w:val="003F0FC4"/>
    <w:rsid w:val="003F12F4"/>
    <w:rsid w:val="003F3222"/>
    <w:rsid w:val="003F48F0"/>
    <w:rsid w:val="003F56F2"/>
    <w:rsid w:val="003F5879"/>
    <w:rsid w:val="003F640D"/>
    <w:rsid w:val="003F65F6"/>
    <w:rsid w:val="003F7E50"/>
    <w:rsid w:val="00400652"/>
    <w:rsid w:val="00402138"/>
    <w:rsid w:val="00405B2E"/>
    <w:rsid w:val="00410149"/>
    <w:rsid w:val="0041084F"/>
    <w:rsid w:val="004111C9"/>
    <w:rsid w:val="00411626"/>
    <w:rsid w:val="004133AE"/>
    <w:rsid w:val="004137AF"/>
    <w:rsid w:val="00414881"/>
    <w:rsid w:val="004153D0"/>
    <w:rsid w:val="004160CA"/>
    <w:rsid w:val="00424EB3"/>
    <w:rsid w:val="00427363"/>
    <w:rsid w:val="00431E8F"/>
    <w:rsid w:val="0043359D"/>
    <w:rsid w:val="004354B7"/>
    <w:rsid w:val="004375DA"/>
    <w:rsid w:val="004421B8"/>
    <w:rsid w:val="004436C1"/>
    <w:rsid w:val="00443C02"/>
    <w:rsid w:val="00446CD7"/>
    <w:rsid w:val="00447DC9"/>
    <w:rsid w:val="004519AB"/>
    <w:rsid w:val="00451E43"/>
    <w:rsid w:val="004525B9"/>
    <w:rsid w:val="00454067"/>
    <w:rsid w:val="004558EB"/>
    <w:rsid w:val="004560D0"/>
    <w:rsid w:val="00456BB2"/>
    <w:rsid w:val="0045755D"/>
    <w:rsid w:val="00457C64"/>
    <w:rsid w:val="00457E0F"/>
    <w:rsid w:val="00463D0A"/>
    <w:rsid w:val="00464A44"/>
    <w:rsid w:val="00467F78"/>
    <w:rsid w:val="0047200F"/>
    <w:rsid w:val="00472F4A"/>
    <w:rsid w:val="00474979"/>
    <w:rsid w:val="00475B1E"/>
    <w:rsid w:val="004765A2"/>
    <w:rsid w:val="004803F0"/>
    <w:rsid w:val="00480DE1"/>
    <w:rsid w:val="00482B1A"/>
    <w:rsid w:val="004848C8"/>
    <w:rsid w:val="00485735"/>
    <w:rsid w:val="00485870"/>
    <w:rsid w:val="00485E9A"/>
    <w:rsid w:val="0049118A"/>
    <w:rsid w:val="0049208F"/>
    <w:rsid w:val="00493315"/>
    <w:rsid w:val="0049482F"/>
    <w:rsid w:val="00494AF1"/>
    <w:rsid w:val="00495209"/>
    <w:rsid w:val="0049521C"/>
    <w:rsid w:val="004A039E"/>
    <w:rsid w:val="004A0582"/>
    <w:rsid w:val="004A3D5E"/>
    <w:rsid w:val="004A43EA"/>
    <w:rsid w:val="004A59F2"/>
    <w:rsid w:val="004A69F3"/>
    <w:rsid w:val="004A6DA2"/>
    <w:rsid w:val="004A7B2A"/>
    <w:rsid w:val="004B05CC"/>
    <w:rsid w:val="004B073A"/>
    <w:rsid w:val="004B2255"/>
    <w:rsid w:val="004B2B2A"/>
    <w:rsid w:val="004B6080"/>
    <w:rsid w:val="004B7043"/>
    <w:rsid w:val="004B7156"/>
    <w:rsid w:val="004B7384"/>
    <w:rsid w:val="004C3A32"/>
    <w:rsid w:val="004C4781"/>
    <w:rsid w:val="004C6177"/>
    <w:rsid w:val="004C6429"/>
    <w:rsid w:val="004D3609"/>
    <w:rsid w:val="004D4E65"/>
    <w:rsid w:val="004D59CF"/>
    <w:rsid w:val="004D6CDE"/>
    <w:rsid w:val="004D734C"/>
    <w:rsid w:val="004D7ACD"/>
    <w:rsid w:val="004E1E6F"/>
    <w:rsid w:val="004E373A"/>
    <w:rsid w:val="004E546F"/>
    <w:rsid w:val="004E5E6A"/>
    <w:rsid w:val="004E62D1"/>
    <w:rsid w:val="004E76C8"/>
    <w:rsid w:val="004F18C4"/>
    <w:rsid w:val="004F3DCA"/>
    <w:rsid w:val="004F4AAE"/>
    <w:rsid w:val="0050031F"/>
    <w:rsid w:val="00504010"/>
    <w:rsid w:val="0050528C"/>
    <w:rsid w:val="0050550D"/>
    <w:rsid w:val="005068F6"/>
    <w:rsid w:val="00506FC4"/>
    <w:rsid w:val="005138A1"/>
    <w:rsid w:val="00513D60"/>
    <w:rsid w:val="0051608E"/>
    <w:rsid w:val="0051738B"/>
    <w:rsid w:val="00520286"/>
    <w:rsid w:val="00520A0E"/>
    <w:rsid w:val="00522CD3"/>
    <w:rsid w:val="00522EE3"/>
    <w:rsid w:val="00524768"/>
    <w:rsid w:val="005269B0"/>
    <w:rsid w:val="005278E4"/>
    <w:rsid w:val="00531DAE"/>
    <w:rsid w:val="00532DB9"/>
    <w:rsid w:val="00534E32"/>
    <w:rsid w:val="00536F23"/>
    <w:rsid w:val="005422C5"/>
    <w:rsid w:val="00542385"/>
    <w:rsid w:val="00542AE1"/>
    <w:rsid w:val="00542CC7"/>
    <w:rsid w:val="00543914"/>
    <w:rsid w:val="00543A2B"/>
    <w:rsid w:val="00547C9D"/>
    <w:rsid w:val="00550BDC"/>
    <w:rsid w:val="00550F2C"/>
    <w:rsid w:val="0055240A"/>
    <w:rsid w:val="005538AE"/>
    <w:rsid w:val="0055431E"/>
    <w:rsid w:val="005556C3"/>
    <w:rsid w:val="005574B2"/>
    <w:rsid w:val="005579D1"/>
    <w:rsid w:val="00557FA2"/>
    <w:rsid w:val="00561E3B"/>
    <w:rsid w:val="00563270"/>
    <w:rsid w:val="00564FAC"/>
    <w:rsid w:val="0056654E"/>
    <w:rsid w:val="00567FC0"/>
    <w:rsid w:val="00572C4A"/>
    <w:rsid w:val="00575C0E"/>
    <w:rsid w:val="00575F80"/>
    <w:rsid w:val="0057608F"/>
    <w:rsid w:val="00580067"/>
    <w:rsid w:val="005806EA"/>
    <w:rsid w:val="005816C7"/>
    <w:rsid w:val="005841FD"/>
    <w:rsid w:val="00585131"/>
    <w:rsid w:val="005859B2"/>
    <w:rsid w:val="00590DAC"/>
    <w:rsid w:val="005915FE"/>
    <w:rsid w:val="00591C64"/>
    <w:rsid w:val="0059250E"/>
    <w:rsid w:val="0059468D"/>
    <w:rsid w:val="00594B8F"/>
    <w:rsid w:val="00594D7D"/>
    <w:rsid w:val="00594F6B"/>
    <w:rsid w:val="00597018"/>
    <w:rsid w:val="005A081F"/>
    <w:rsid w:val="005A434F"/>
    <w:rsid w:val="005B0562"/>
    <w:rsid w:val="005B05EB"/>
    <w:rsid w:val="005B11AF"/>
    <w:rsid w:val="005B1246"/>
    <w:rsid w:val="005B1E5A"/>
    <w:rsid w:val="005B3111"/>
    <w:rsid w:val="005B59B4"/>
    <w:rsid w:val="005B63C1"/>
    <w:rsid w:val="005B697B"/>
    <w:rsid w:val="005B78E3"/>
    <w:rsid w:val="005B7E68"/>
    <w:rsid w:val="005C1196"/>
    <w:rsid w:val="005C1950"/>
    <w:rsid w:val="005C2598"/>
    <w:rsid w:val="005C36F2"/>
    <w:rsid w:val="005D4E47"/>
    <w:rsid w:val="005D5A75"/>
    <w:rsid w:val="005E0D1F"/>
    <w:rsid w:val="005E0E06"/>
    <w:rsid w:val="005E15E5"/>
    <w:rsid w:val="005E33D6"/>
    <w:rsid w:val="005E37CD"/>
    <w:rsid w:val="005E4250"/>
    <w:rsid w:val="005E4FBD"/>
    <w:rsid w:val="005E6184"/>
    <w:rsid w:val="005E61F5"/>
    <w:rsid w:val="005F0A9C"/>
    <w:rsid w:val="005F2752"/>
    <w:rsid w:val="005F2921"/>
    <w:rsid w:val="005F33B0"/>
    <w:rsid w:val="005F39AC"/>
    <w:rsid w:val="005F3F4C"/>
    <w:rsid w:val="005F5ECF"/>
    <w:rsid w:val="00604870"/>
    <w:rsid w:val="00605F23"/>
    <w:rsid w:val="0060773D"/>
    <w:rsid w:val="00611EE1"/>
    <w:rsid w:val="006135CF"/>
    <w:rsid w:val="00617040"/>
    <w:rsid w:val="006170F6"/>
    <w:rsid w:val="00617F08"/>
    <w:rsid w:val="00620E20"/>
    <w:rsid w:val="00621587"/>
    <w:rsid w:val="00621E78"/>
    <w:rsid w:val="006222FC"/>
    <w:rsid w:val="00622B77"/>
    <w:rsid w:val="00626176"/>
    <w:rsid w:val="00626E0D"/>
    <w:rsid w:val="00630B96"/>
    <w:rsid w:val="006340B7"/>
    <w:rsid w:val="006347A0"/>
    <w:rsid w:val="0063733A"/>
    <w:rsid w:val="00643A67"/>
    <w:rsid w:val="0064772B"/>
    <w:rsid w:val="006512D5"/>
    <w:rsid w:val="00653EDF"/>
    <w:rsid w:val="00654313"/>
    <w:rsid w:val="006548A5"/>
    <w:rsid w:val="00656A15"/>
    <w:rsid w:val="00657498"/>
    <w:rsid w:val="00663305"/>
    <w:rsid w:val="00663CE0"/>
    <w:rsid w:val="006655FC"/>
    <w:rsid w:val="00665BCA"/>
    <w:rsid w:val="00665EC5"/>
    <w:rsid w:val="0066740F"/>
    <w:rsid w:val="006679D3"/>
    <w:rsid w:val="00667C05"/>
    <w:rsid w:val="006707F9"/>
    <w:rsid w:val="0067083E"/>
    <w:rsid w:val="006741E6"/>
    <w:rsid w:val="0067467E"/>
    <w:rsid w:val="006767CA"/>
    <w:rsid w:val="006768FB"/>
    <w:rsid w:val="006777EA"/>
    <w:rsid w:val="0067791B"/>
    <w:rsid w:val="00680137"/>
    <w:rsid w:val="00680DEF"/>
    <w:rsid w:val="006811AC"/>
    <w:rsid w:val="0068210E"/>
    <w:rsid w:val="006878C9"/>
    <w:rsid w:val="006902C9"/>
    <w:rsid w:val="006909E9"/>
    <w:rsid w:val="00692253"/>
    <w:rsid w:val="00692309"/>
    <w:rsid w:val="00693353"/>
    <w:rsid w:val="006934B8"/>
    <w:rsid w:val="00693A11"/>
    <w:rsid w:val="00694251"/>
    <w:rsid w:val="006A114C"/>
    <w:rsid w:val="006A1395"/>
    <w:rsid w:val="006A6C15"/>
    <w:rsid w:val="006A6D11"/>
    <w:rsid w:val="006B0CB8"/>
    <w:rsid w:val="006B11FE"/>
    <w:rsid w:val="006B2814"/>
    <w:rsid w:val="006B45A9"/>
    <w:rsid w:val="006B533A"/>
    <w:rsid w:val="006B576C"/>
    <w:rsid w:val="006B69B4"/>
    <w:rsid w:val="006C2842"/>
    <w:rsid w:val="006C2E49"/>
    <w:rsid w:val="006C44C3"/>
    <w:rsid w:val="006D05A1"/>
    <w:rsid w:val="006D4EF6"/>
    <w:rsid w:val="006D5696"/>
    <w:rsid w:val="006D7AB9"/>
    <w:rsid w:val="006D7DA0"/>
    <w:rsid w:val="006E1900"/>
    <w:rsid w:val="006E1B46"/>
    <w:rsid w:val="006E2BE8"/>
    <w:rsid w:val="006E3B2B"/>
    <w:rsid w:val="006E51BF"/>
    <w:rsid w:val="006E641F"/>
    <w:rsid w:val="006E78D1"/>
    <w:rsid w:val="006F0ABB"/>
    <w:rsid w:val="006F1E24"/>
    <w:rsid w:val="006F2727"/>
    <w:rsid w:val="006F3CC0"/>
    <w:rsid w:val="006F641E"/>
    <w:rsid w:val="00700C55"/>
    <w:rsid w:val="00700D0B"/>
    <w:rsid w:val="0070271C"/>
    <w:rsid w:val="00702B51"/>
    <w:rsid w:val="00707E4A"/>
    <w:rsid w:val="007106EB"/>
    <w:rsid w:val="00710FDD"/>
    <w:rsid w:val="00711D8F"/>
    <w:rsid w:val="00712933"/>
    <w:rsid w:val="007152A4"/>
    <w:rsid w:val="00715777"/>
    <w:rsid w:val="007168FE"/>
    <w:rsid w:val="00717140"/>
    <w:rsid w:val="007172E7"/>
    <w:rsid w:val="00720AEF"/>
    <w:rsid w:val="0072204B"/>
    <w:rsid w:val="00722617"/>
    <w:rsid w:val="00722E91"/>
    <w:rsid w:val="00723ABB"/>
    <w:rsid w:val="00723BD5"/>
    <w:rsid w:val="007247AB"/>
    <w:rsid w:val="00725AB8"/>
    <w:rsid w:val="007263FB"/>
    <w:rsid w:val="007266F4"/>
    <w:rsid w:val="00727BA0"/>
    <w:rsid w:val="00731730"/>
    <w:rsid w:val="00731D1D"/>
    <w:rsid w:val="007322CC"/>
    <w:rsid w:val="007337AB"/>
    <w:rsid w:val="00734F62"/>
    <w:rsid w:val="007351F2"/>
    <w:rsid w:val="007352E1"/>
    <w:rsid w:val="00735FBE"/>
    <w:rsid w:val="007364B5"/>
    <w:rsid w:val="0073721A"/>
    <w:rsid w:val="00737765"/>
    <w:rsid w:val="00740940"/>
    <w:rsid w:val="00742131"/>
    <w:rsid w:val="00742843"/>
    <w:rsid w:val="007434CE"/>
    <w:rsid w:val="00744141"/>
    <w:rsid w:val="0074482C"/>
    <w:rsid w:val="00745258"/>
    <w:rsid w:val="007500CF"/>
    <w:rsid w:val="00752864"/>
    <w:rsid w:val="00753B66"/>
    <w:rsid w:val="007551F3"/>
    <w:rsid w:val="00755DE2"/>
    <w:rsid w:val="00756062"/>
    <w:rsid w:val="00756468"/>
    <w:rsid w:val="007569FC"/>
    <w:rsid w:val="007572A1"/>
    <w:rsid w:val="00757B46"/>
    <w:rsid w:val="00764648"/>
    <w:rsid w:val="0076728D"/>
    <w:rsid w:val="00767377"/>
    <w:rsid w:val="007677D7"/>
    <w:rsid w:val="00767ADF"/>
    <w:rsid w:val="00770805"/>
    <w:rsid w:val="00771BB4"/>
    <w:rsid w:val="007721D8"/>
    <w:rsid w:val="007738EF"/>
    <w:rsid w:val="00773D88"/>
    <w:rsid w:val="0077444A"/>
    <w:rsid w:val="00774988"/>
    <w:rsid w:val="0077572D"/>
    <w:rsid w:val="0077680A"/>
    <w:rsid w:val="007771F0"/>
    <w:rsid w:val="00777EEE"/>
    <w:rsid w:val="00782F67"/>
    <w:rsid w:val="007860E7"/>
    <w:rsid w:val="00787EB0"/>
    <w:rsid w:val="007937BA"/>
    <w:rsid w:val="007939A9"/>
    <w:rsid w:val="00793D1B"/>
    <w:rsid w:val="00794A29"/>
    <w:rsid w:val="00795282"/>
    <w:rsid w:val="00796462"/>
    <w:rsid w:val="00797F59"/>
    <w:rsid w:val="007A045E"/>
    <w:rsid w:val="007A0A5E"/>
    <w:rsid w:val="007A2280"/>
    <w:rsid w:val="007A2F89"/>
    <w:rsid w:val="007A364F"/>
    <w:rsid w:val="007A36E7"/>
    <w:rsid w:val="007A404B"/>
    <w:rsid w:val="007A670B"/>
    <w:rsid w:val="007A74D5"/>
    <w:rsid w:val="007A761F"/>
    <w:rsid w:val="007B032A"/>
    <w:rsid w:val="007B0921"/>
    <w:rsid w:val="007B16AB"/>
    <w:rsid w:val="007B1FEF"/>
    <w:rsid w:val="007B3E77"/>
    <w:rsid w:val="007B40CF"/>
    <w:rsid w:val="007B484E"/>
    <w:rsid w:val="007B4CD0"/>
    <w:rsid w:val="007B53E9"/>
    <w:rsid w:val="007B56DA"/>
    <w:rsid w:val="007B6062"/>
    <w:rsid w:val="007B6490"/>
    <w:rsid w:val="007C0CB2"/>
    <w:rsid w:val="007C1050"/>
    <w:rsid w:val="007C1204"/>
    <w:rsid w:val="007C2DF4"/>
    <w:rsid w:val="007C336C"/>
    <w:rsid w:val="007C383F"/>
    <w:rsid w:val="007C3929"/>
    <w:rsid w:val="007C3F8D"/>
    <w:rsid w:val="007C3FC4"/>
    <w:rsid w:val="007C412F"/>
    <w:rsid w:val="007C417B"/>
    <w:rsid w:val="007C60A8"/>
    <w:rsid w:val="007C628E"/>
    <w:rsid w:val="007C6F73"/>
    <w:rsid w:val="007D09EF"/>
    <w:rsid w:val="007D1325"/>
    <w:rsid w:val="007D1EB2"/>
    <w:rsid w:val="007D26E3"/>
    <w:rsid w:val="007D3060"/>
    <w:rsid w:val="007D41C4"/>
    <w:rsid w:val="007D4B07"/>
    <w:rsid w:val="007D5F50"/>
    <w:rsid w:val="007D5F53"/>
    <w:rsid w:val="007D6986"/>
    <w:rsid w:val="007D71C5"/>
    <w:rsid w:val="007E1093"/>
    <w:rsid w:val="007E3698"/>
    <w:rsid w:val="007E66ED"/>
    <w:rsid w:val="007E688D"/>
    <w:rsid w:val="007E6A7D"/>
    <w:rsid w:val="007E6C2A"/>
    <w:rsid w:val="007E7598"/>
    <w:rsid w:val="007F26DA"/>
    <w:rsid w:val="007F27B8"/>
    <w:rsid w:val="007F3193"/>
    <w:rsid w:val="007F3857"/>
    <w:rsid w:val="00800659"/>
    <w:rsid w:val="008010DA"/>
    <w:rsid w:val="0080430D"/>
    <w:rsid w:val="0081058C"/>
    <w:rsid w:val="00813848"/>
    <w:rsid w:val="008156A2"/>
    <w:rsid w:val="00816759"/>
    <w:rsid w:val="00816E11"/>
    <w:rsid w:val="008178BF"/>
    <w:rsid w:val="008218A4"/>
    <w:rsid w:val="00822011"/>
    <w:rsid w:val="00823937"/>
    <w:rsid w:val="00823A35"/>
    <w:rsid w:val="00824261"/>
    <w:rsid w:val="00826BF5"/>
    <w:rsid w:val="00830FCF"/>
    <w:rsid w:val="00831706"/>
    <w:rsid w:val="008329C7"/>
    <w:rsid w:val="00833391"/>
    <w:rsid w:val="00834242"/>
    <w:rsid w:val="00834DCA"/>
    <w:rsid w:val="008361D7"/>
    <w:rsid w:val="00837622"/>
    <w:rsid w:val="00837FF2"/>
    <w:rsid w:val="00840296"/>
    <w:rsid w:val="008415A3"/>
    <w:rsid w:val="008415AF"/>
    <w:rsid w:val="00843F38"/>
    <w:rsid w:val="00846937"/>
    <w:rsid w:val="008504C2"/>
    <w:rsid w:val="008505BC"/>
    <w:rsid w:val="00851780"/>
    <w:rsid w:val="00851AF7"/>
    <w:rsid w:val="00851FBF"/>
    <w:rsid w:val="00852F5C"/>
    <w:rsid w:val="00853DE9"/>
    <w:rsid w:val="0085734C"/>
    <w:rsid w:val="008574A9"/>
    <w:rsid w:val="008574F2"/>
    <w:rsid w:val="00860279"/>
    <w:rsid w:val="00863AD4"/>
    <w:rsid w:val="00867CAC"/>
    <w:rsid w:val="00870E92"/>
    <w:rsid w:val="00871A3A"/>
    <w:rsid w:val="00873253"/>
    <w:rsid w:val="00873827"/>
    <w:rsid w:val="00876193"/>
    <w:rsid w:val="0088025E"/>
    <w:rsid w:val="0088120A"/>
    <w:rsid w:val="008837CF"/>
    <w:rsid w:val="00884EB8"/>
    <w:rsid w:val="00885180"/>
    <w:rsid w:val="00887210"/>
    <w:rsid w:val="00893AA7"/>
    <w:rsid w:val="00895867"/>
    <w:rsid w:val="00895B7F"/>
    <w:rsid w:val="00895D6A"/>
    <w:rsid w:val="00895DC0"/>
    <w:rsid w:val="00895E5C"/>
    <w:rsid w:val="00897052"/>
    <w:rsid w:val="008A20B4"/>
    <w:rsid w:val="008A32D6"/>
    <w:rsid w:val="008A43B1"/>
    <w:rsid w:val="008A559C"/>
    <w:rsid w:val="008A7338"/>
    <w:rsid w:val="008B1B60"/>
    <w:rsid w:val="008B35AA"/>
    <w:rsid w:val="008B3ACA"/>
    <w:rsid w:val="008B600C"/>
    <w:rsid w:val="008B6590"/>
    <w:rsid w:val="008B6EA1"/>
    <w:rsid w:val="008B70A3"/>
    <w:rsid w:val="008C068B"/>
    <w:rsid w:val="008C3EE7"/>
    <w:rsid w:val="008C49DE"/>
    <w:rsid w:val="008C4DB3"/>
    <w:rsid w:val="008C622D"/>
    <w:rsid w:val="008D2907"/>
    <w:rsid w:val="008D5867"/>
    <w:rsid w:val="008E1048"/>
    <w:rsid w:val="008E1AD8"/>
    <w:rsid w:val="008E556C"/>
    <w:rsid w:val="008E58AE"/>
    <w:rsid w:val="008F04FB"/>
    <w:rsid w:val="008F0788"/>
    <w:rsid w:val="008F0858"/>
    <w:rsid w:val="008F44D5"/>
    <w:rsid w:val="008F6991"/>
    <w:rsid w:val="008F735D"/>
    <w:rsid w:val="00903750"/>
    <w:rsid w:val="00905C55"/>
    <w:rsid w:val="00910B7C"/>
    <w:rsid w:val="0091417B"/>
    <w:rsid w:val="009144F9"/>
    <w:rsid w:val="00914CE8"/>
    <w:rsid w:val="00915163"/>
    <w:rsid w:val="00916062"/>
    <w:rsid w:val="00916192"/>
    <w:rsid w:val="009171EB"/>
    <w:rsid w:val="00917878"/>
    <w:rsid w:val="00917A1D"/>
    <w:rsid w:val="0092055F"/>
    <w:rsid w:val="00921C66"/>
    <w:rsid w:val="00923A33"/>
    <w:rsid w:val="00925C40"/>
    <w:rsid w:val="009267BF"/>
    <w:rsid w:val="00926BEF"/>
    <w:rsid w:val="00931238"/>
    <w:rsid w:val="009316CE"/>
    <w:rsid w:val="0093358C"/>
    <w:rsid w:val="0093655A"/>
    <w:rsid w:val="00936C34"/>
    <w:rsid w:val="00936DDF"/>
    <w:rsid w:val="00942AE4"/>
    <w:rsid w:val="00943FEA"/>
    <w:rsid w:val="00944766"/>
    <w:rsid w:val="00946019"/>
    <w:rsid w:val="00951B52"/>
    <w:rsid w:val="0095322A"/>
    <w:rsid w:val="00953E62"/>
    <w:rsid w:val="00955E69"/>
    <w:rsid w:val="00955EAD"/>
    <w:rsid w:val="009568BA"/>
    <w:rsid w:val="00960818"/>
    <w:rsid w:val="009614B7"/>
    <w:rsid w:val="00961866"/>
    <w:rsid w:val="0096251A"/>
    <w:rsid w:val="00963456"/>
    <w:rsid w:val="00964562"/>
    <w:rsid w:val="00965100"/>
    <w:rsid w:val="00971B80"/>
    <w:rsid w:val="0097421D"/>
    <w:rsid w:val="00975969"/>
    <w:rsid w:val="009764A3"/>
    <w:rsid w:val="00981438"/>
    <w:rsid w:val="00982A6C"/>
    <w:rsid w:val="00983638"/>
    <w:rsid w:val="00985712"/>
    <w:rsid w:val="0099034F"/>
    <w:rsid w:val="009907BA"/>
    <w:rsid w:val="00991111"/>
    <w:rsid w:val="009911DD"/>
    <w:rsid w:val="009916A5"/>
    <w:rsid w:val="0099199D"/>
    <w:rsid w:val="00991EA4"/>
    <w:rsid w:val="00992467"/>
    <w:rsid w:val="00994A11"/>
    <w:rsid w:val="009952DA"/>
    <w:rsid w:val="00995E50"/>
    <w:rsid w:val="00997451"/>
    <w:rsid w:val="009A1F06"/>
    <w:rsid w:val="009A2C35"/>
    <w:rsid w:val="009A3491"/>
    <w:rsid w:val="009A5777"/>
    <w:rsid w:val="009A5E2D"/>
    <w:rsid w:val="009A5F0C"/>
    <w:rsid w:val="009A6978"/>
    <w:rsid w:val="009A7FCD"/>
    <w:rsid w:val="009B00B5"/>
    <w:rsid w:val="009B1505"/>
    <w:rsid w:val="009B2B4A"/>
    <w:rsid w:val="009B40FD"/>
    <w:rsid w:val="009B4C44"/>
    <w:rsid w:val="009B6231"/>
    <w:rsid w:val="009B665B"/>
    <w:rsid w:val="009B6B02"/>
    <w:rsid w:val="009B6C16"/>
    <w:rsid w:val="009B6C33"/>
    <w:rsid w:val="009B73DC"/>
    <w:rsid w:val="009B75E9"/>
    <w:rsid w:val="009B7A9F"/>
    <w:rsid w:val="009C0542"/>
    <w:rsid w:val="009C0C2D"/>
    <w:rsid w:val="009C0E36"/>
    <w:rsid w:val="009C18A0"/>
    <w:rsid w:val="009D07E9"/>
    <w:rsid w:val="009D0F57"/>
    <w:rsid w:val="009D2F97"/>
    <w:rsid w:val="009D4197"/>
    <w:rsid w:val="009D4C45"/>
    <w:rsid w:val="009D5157"/>
    <w:rsid w:val="009D7535"/>
    <w:rsid w:val="009E0BCB"/>
    <w:rsid w:val="009E1E6A"/>
    <w:rsid w:val="009E3C10"/>
    <w:rsid w:val="009E5808"/>
    <w:rsid w:val="009E5E54"/>
    <w:rsid w:val="009E640C"/>
    <w:rsid w:val="009E74D2"/>
    <w:rsid w:val="009E773E"/>
    <w:rsid w:val="009F1859"/>
    <w:rsid w:val="009F1A7D"/>
    <w:rsid w:val="009F5FCD"/>
    <w:rsid w:val="009F6A22"/>
    <w:rsid w:val="009F6CD5"/>
    <w:rsid w:val="00A02703"/>
    <w:rsid w:val="00A0414D"/>
    <w:rsid w:val="00A0785A"/>
    <w:rsid w:val="00A07F09"/>
    <w:rsid w:val="00A11EBE"/>
    <w:rsid w:val="00A1373A"/>
    <w:rsid w:val="00A13D96"/>
    <w:rsid w:val="00A141A3"/>
    <w:rsid w:val="00A227CE"/>
    <w:rsid w:val="00A24E5E"/>
    <w:rsid w:val="00A25B19"/>
    <w:rsid w:val="00A267DB"/>
    <w:rsid w:val="00A2731F"/>
    <w:rsid w:val="00A277F4"/>
    <w:rsid w:val="00A27DEB"/>
    <w:rsid w:val="00A31670"/>
    <w:rsid w:val="00A34C03"/>
    <w:rsid w:val="00A408CF"/>
    <w:rsid w:val="00A40A79"/>
    <w:rsid w:val="00A40C8F"/>
    <w:rsid w:val="00A4219F"/>
    <w:rsid w:val="00A42731"/>
    <w:rsid w:val="00A42EF0"/>
    <w:rsid w:val="00A434BE"/>
    <w:rsid w:val="00A45D85"/>
    <w:rsid w:val="00A4629A"/>
    <w:rsid w:val="00A546A7"/>
    <w:rsid w:val="00A5495A"/>
    <w:rsid w:val="00A5592E"/>
    <w:rsid w:val="00A56884"/>
    <w:rsid w:val="00A571C8"/>
    <w:rsid w:val="00A611AF"/>
    <w:rsid w:val="00A6207A"/>
    <w:rsid w:val="00A63651"/>
    <w:rsid w:val="00A658E3"/>
    <w:rsid w:val="00A7029A"/>
    <w:rsid w:val="00A71B5E"/>
    <w:rsid w:val="00A727A0"/>
    <w:rsid w:val="00A72F59"/>
    <w:rsid w:val="00A732B1"/>
    <w:rsid w:val="00A8098A"/>
    <w:rsid w:val="00A832BE"/>
    <w:rsid w:val="00A83EB0"/>
    <w:rsid w:val="00A84C9D"/>
    <w:rsid w:val="00A85E23"/>
    <w:rsid w:val="00A87238"/>
    <w:rsid w:val="00A90194"/>
    <w:rsid w:val="00A917F9"/>
    <w:rsid w:val="00A923D4"/>
    <w:rsid w:val="00A96C15"/>
    <w:rsid w:val="00AA11B3"/>
    <w:rsid w:val="00AA2547"/>
    <w:rsid w:val="00AA3565"/>
    <w:rsid w:val="00AA473A"/>
    <w:rsid w:val="00AA4986"/>
    <w:rsid w:val="00AB0803"/>
    <w:rsid w:val="00AB0842"/>
    <w:rsid w:val="00AB16C2"/>
    <w:rsid w:val="00AB47BE"/>
    <w:rsid w:val="00AB4BD4"/>
    <w:rsid w:val="00AB64D8"/>
    <w:rsid w:val="00AB670F"/>
    <w:rsid w:val="00AC3059"/>
    <w:rsid w:val="00AC41A5"/>
    <w:rsid w:val="00AC5812"/>
    <w:rsid w:val="00AC5F9C"/>
    <w:rsid w:val="00AC6EB8"/>
    <w:rsid w:val="00AD02F6"/>
    <w:rsid w:val="00AD0D65"/>
    <w:rsid w:val="00AD40CB"/>
    <w:rsid w:val="00AD5318"/>
    <w:rsid w:val="00AD6850"/>
    <w:rsid w:val="00AE12AD"/>
    <w:rsid w:val="00AE2477"/>
    <w:rsid w:val="00AE2E36"/>
    <w:rsid w:val="00AE3042"/>
    <w:rsid w:val="00AE31FE"/>
    <w:rsid w:val="00AE4C7E"/>
    <w:rsid w:val="00AE56C5"/>
    <w:rsid w:val="00AE78A8"/>
    <w:rsid w:val="00AF0C8E"/>
    <w:rsid w:val="00AF0D25"/>
    <w:rsid w:val="00AF2DB5"/>
    <w:rsid w:val="00AF3758"/>
    <w:rsid w:val="00AF6D0B"/>
    <w:rsid w:val="00AF7C4D"/>
    <w:rsid w:val="00B0015A"/>
    <w:rsid w:val="00B00BBA"/>
    <w:rsid w:val="00B01242"/>
    <w:rsid w:val="00B02987"/>
    <w:rsid w:val="00B0369A"/>
    <w:rsid w:val="00B04463"/>
    <w:rsid w:val="00B07A76"/>
    <w:rsid w:val="00B10133"/>
    <w:rsid w:val="00B10D24"/>
    <w:rsid w:val="00B11359"/>
    <w:rsid w:val="00B1358B"/>
    <w:rsid w:val="00B14C23"/>
    <w:rsid w:val="00B15A25"/>
    <w:rsid w:val="00B239BB"/>
    <w:rsid w:val="00B26FBE"/>
    <w:rsid w:val="00B3260C"/>
    <w:rsid w:val="00B336ED"/>
    <w:rsid w:val="00B33EFA"/>
    <w:rsid w:val="00B35622"/>
    <w:rsid w:val="00B35730"/>
    <w:rsid w:val="00B35BA3"/>
    <w:rsid w:val="00B367B8"/>
    <w:rsid w:val="00B37D30"/>
    <w:rsid w:val="00B41027"/>
    <w:rsid w:val="00B4320C"/>
    <w:rsid w:val="00B46824"/>
    <w:rsid w:val="00B471D1"/>
    <w:rsid w:val="00B47627"/>
    <w:rsid w:val="00B47924"/>
    <w:rsid w:val="00B51BD4"/>
    <w:rsid w:val="00B523FF"/>
    <w:rsid w:val="00B52A6E"/>
    <w:rsid w:val="00B52D48"/>
    <w:rsid w:val="00B55868"/>
    <w:rsid w:val="00B605A0"/>
    <w:rsid w:val="00B62024"/>
    <w:rsid w:val="00B62959"/>
    <w:rsid w:val="00B63E14"/>
    <w:rsid w:val="00B658EB"/>
    <w:rsid w:val="00B65A89"/>
    <w:rsid w:val="00B6640D"/>
    <w:rsid w:val="00B701AD"/>
    <w:rsid w:val="00B7097E"/>
    <w:rsid w:val="00B713F3"/>
    <w:rsid w:val="00B75083"/>
    <w:rsid w:val="00B758E8"/>
    <w:rsid w:val="00B75B01"/>
    <w:rsid w:val="00B76A4D"/>
    <w:rsid w:val="00B811DD"/>
    <w:rsid w:val="00B81C5B"/>
    <w:rsid w:val="00B84BFC"/>
    <w:rsid w:val="00B851A4"/>
    <w:rsid w:val="00B851B4"/>
    <w:rsid w:val="00B86EB0"/>
    <w:rsid w:val="00B901D7"/>
    <w:rsid w:val="00B90A46"/>
    <w:rsid w:val="00B90C08"/>
    <w:rsid w:val="00B927CD"/>
    <w:rsid w:val="00B93A23"/>
    <w:rsid w:val="00B951C7"/>
    <w:rsid w:val="00B95A21"/>
    <w:rsid w:val="00B95CF4"/>
    <w:rsid w:val="00BA1289"/>
    <w:rsid w:val="00BA13A1"/>
    <w:rsid w:val="00BA25C3"/>
    <w:rsid w:val="00BA52D4"/>
    <w:rsid w:val="00BA563C"/>
    <w:rsid w:val="00BA7D51"/>
    <w:rsid w:val="00BB0EB8"/>
    <w:rsid w:val="00BB267C"/>
    <w:rsid w:val="00BB3E41"/>
    <w:rsid w:val="00BB5461"/>
    <w:rsid w:val="00BC1B27"/>
    <w:rsid w:val="00BC2057"/>
    <w:rsid w:val="00BC346C"/>
    <w:rsid w:val="00BC3C09"/>
    <w:rsid w:val="00BC47AC"/>
    <w:rsid w:val="00BC4AA1"/>
    <w:rsid w:val="00BC50B8"/>
    <w:rsid w:val="00BC5332"/>
    <w:rsid w:val="00BC679D"/>
    <w:rsid w:val="00BC7ED2"/>
    <w:rsid w:val="00BD030E"/>
    <w:rsid w:val="00BD3630"/>
    <w:rsid w:val="00BD5FAB"/>
    <w:rsid w:val="00BD78DD"/>
    <w:rsid w:val="00BE00FF"/>
    <w:rsid w:val="00BE0E7D"/>
    <w:rsid w:val="00BE1B05"/>
    <w:rsid w:val="00BE211E"/>
    <w:rsid w:val="00BE2273"/>
    <w:rsid w:val="00BE2E54"/>
    <w:rsid w:val="00BE445D"/>
    <w:rsid w:val="00BE492F"/>
    <w:rsid w:val="00BE5B2A"/>
    <w:rsid w:val="00BE733B"/>
    <w:rsid w:val="00BE7C88"/>
    <w:rsid w:val="00BE7CF7"/>
    <w:rsid w:val="00BE7E0E"/>
    <w:rsid w:val="00BF0115"/>
    <w:rsid w:val="00BF2713"/>
    <w:rsid w:val="00C017D9"/>
    <w:rsid w:val="00C02744"/>
    <w:rsid w:val="00C02B45"/>
    <w:rsid w:val="00C036F2"/>
    <w:rsid w:val="00C03925"/>
    <w:rsid w:val="00C046D8"/>
    <w:rsid w:val="00C04EE7"/>
    <w:rsid w:val="00C070E0"/>
    <w:rsid w:val="00C10524"/>
    <w:rsid w:val="00C11DE4"/>
    <w:rsid w:val="00C15735"/>
    <w:rsid w:val="00C1795A"/>
    <w:rsid w:val="00C20A28"/>
    <w:rsid w:val="00C21BAD"/>
    <w:rsid w:val="00C21C3F"/>
    <w:rsid w:val="00C245F8"/>
    <w:rsid w:val="00C25DEB"/>
    <w:rsid w:val="00C27B75"/>
    <w:rsid w:val="00C30BA1"/>
    <w:rsid w:val="00C30F41"/>
    <w:rsid w:val="00C31AEC"/>
    <w:rsid w:val="00C31E22"/>
    <w:rsid w:val="00C33EBE"/>
    <w:rsid w:val="00C34CD2"/>
    <w:rsid w:val="00C35842"/>
    <w:rsid w:val="00C3619C"/>
    <w:rsid w:val="00C36839"/>
    <w:rsid w:val="00C40664"/>
    <w:rsid w:val="00C408B7"/>
    <w:rsid w:val="00C41A5E"/>
    <w:rsid w:val="00C41EE6"/>
    <w:rsid w:val="00C433C2"/>
    <w:rsid w:val="00C437AE"/>
    <w:rsid w:val="00C43AAA"/>
    <w:rsid w:val="00C43C8B"/>
    <w:rsid w:val="00C44F51"/>
    <w:rsid w:val="00C46F66"/>
    <w:rsid w:val="00C473A2"/>
    <w:rsid w:val="00C52FDE"/>
    <w:rsid w:val="00C54DD3"/>
    <w:rsid w:val="00C57B7E"/>
    <w:rsid w:val="00C61937"/>
    <w:rsid w:val="00C64EC3"/>
    <w:rsid w:val="00C66BC2"/>
    <w:rsid w:val="00C66C7B"/>
    <w:rsid w:val="00C707F9"/>
    <w:rsid w:val="00C70A51"/>
    <w:rsid w:val="00C738A8"/>
    <w:rsid w:val="00C760C3"/>
    <w:rsid w:val="00C765D4"/>
    <w:rsid w:val="00C83600"/>
    <w:rsid w:val="00C84F99"/>
    <w:rsid w:val="00C85476"/>
    <w:rsid w:val="00C85A15"/>
    <w:rsid w:val="00C87466"/>
    <w:rsid w:val="00C879D7"/>
    <w:rsid w:val="00C87ADE"/>
    <w:rsid w:val="00C87FC0"/>
    <w:rsid w:val="00C911AD"/>
    <w:rsid w:val="00C953F5"/>
    <w:rsid w:val="00CA1D08"/>
    <w:rsid w:val="00CA2294"/>
    <w:rsid w:val="00CA338B"/>
    <w:rsid w:val="00CA375D"/>
    <w:rsid w:val="00CB18D2"/>
    <w:rsid w:val="00CB1DE6"/>
    <w:rsid w:val="00CB2F61"/>
    <w:rsid w:val="00CC0537"/>
    <w:rsid w:val="00CC2911"/>
    <w:rsid w:val="00CC2952"/>
    <w:rsid w:val="00CC357E"/>
    <w:rsid w:val="00CC3F40"/>
    <w:rsid w:val="00CC6B0C"/>
    <w:rsid w:val="00CD0171"/>
    <w:rsid w:val="00CD1E5D"/>
    <w:rsid w:val="00CD4200"/>
    <w:rsid w:val="00CD51B7"/>
    <w:rsid w:val="00CD7DBB"/>
    <w:rsid w:val="00CE09C1"/>
    <w:rsid w:val="00CE13FB"/>
    <w:rsid w:val="00CE20F3"/>
    <w:rsid w:val="00CE2892"/>
    <w:rsid w:val="00CE46D3"/>
    <w:rsid w:val="00CF3A93"/>
    <w:rsid w:val="00CF6104"/>
    <w:rsid w:val="00CF635C"/>
    <w:rsid w:val="00D016AB"/>
    <w:rsid w:val="00D05005"/>
    <w:rsid w:val="00D0516D"/>
    <w:rsid w:val="00D05C39"/>
    <w:rsid w:val="00D078EC"/>
    <w:rsid w:val="00D10C6B"/>
    <w:rsid w:val="00D121DF"/>
    <w:rsid w:val="00D12A69"/>
    <w:rsid w:val="00D147AE"/>
    <w:rsid w:val="00D147C0"/>
    <w:rsid w:val="00D14CBF"/>
    <w:rsid w:val="00D16CF1"/>
    <w:rsid w:val="00D2120F"/>
    <w:rsid w:val="00D21276"/>
    <w:rsid w:val="00D215C8"/>
    <w:rsid w:val="00D22B6E"/>
    <w:rsid w:val="00D2334C"/>
    <w:rsid w:val="00D24E99"/>
    <w:rsid w:val="00D25C64"/>
    <w:rsid w:val="00D26827"/>
    <w:rsid w:val="00D26A00"/>
    <w:rsid w:val="00D30E83"/>
    <w:rsid w:val="00D325FA"/>
    <w:rsid w:val="00D32BA6"/>
    <w:rsid w:val="00D33074"/>
    <w:rsid w:val="00D332A2"/>
    <w:rsid w:val="00D3601A"/>
    <w:rsid w:val="00D37818"/>
    <w:rsid w:val="00D404AE"/>
    <w:rsid w:val="00D41E21"/>
    <w:rsid w:val="00D447A6"/>
    <w:rsid w:val="00D45E00"/>
    <w:rsid w:val="00D462E0"/>
    <w:rsid w:val="00D479E9"/>
    <w:rsid w:val="00D5343A"/>
    <w:rsid w:val="00D556AC"/>
    <w:rsid w:val="00D60025"/>
    <w:rsid w:val="00D64830"/>
    <w:rsid w:val="00D64DBB"/>
    <w:rsid w:val="00D65AA8"/>
    <w:rsid w:val="00D6768D"/>
    <w:rsid w:val="00D72349"/>
    <w:rsid w:val="00D728AF"/>
    <w:rsid w:val="00D753E3"/>
    <w:rsid w:val="00D75CA8"/>
    <w:rsid w:val="00D77585"/>
    <w:rsid w:val="00D80428"/>
    <w:rsid w:val="00D856A7"/>
    <w:rsid w:val="00D85F0A"/>
    <w:rsid w:val="00D865F7"/>
    <w:rsid w:val="00D86E3D"/>
    <w:rsid w:val="00D8710F"/>
    <w:rsid w:val="00D87E1E"/>
    <w:rsid w:val="00D910D4"/>
    <w:rsid w:val="00D91928"/>
    <w:rsid w:val="00D91CC6"/>
    <w:rsid w:val="00D92809"/>
    <w:rsid w:val="00DA044B"/>
    <w:rsid w:val="00DA0747"/>
    <w:rsid w:val="00DA280B"/>
    <w:rsid w:val="00DA318E"/>
    <w:rsid w:val="00DA3532"/>
    <w:rsid w:val="00DA5AA3"/>
    <w:rsid w:val="00DA6858"/>
    <w:rsid w:val="00DB0FEC"/>
    <w:rsid w:val="00DB1BCA"/>
    <w:rsid w:val="00DB1DE3"/>
    <w:rsid w:val="00DB1FBD"/>
    <w:rsid w:val="00DB31CE"/>
    <w:rsid w:val="00DB3A7B"/>
    <w:rsid w:val="00DB5AF8"/>
    <w:rsid w:val="00DB6617"/>
    <w:rsid w:val="00DB709F"/>
    <w:rsid w:val="00DB7E81"/>
    <w:rsid w:val="00DC2C2A"/>
    <w:rsid w:val="00DC35CC"/>
    <w:rsid w:val="00DC3B00"/>
    <w:rsid w:val="00DC3C5C"/>
    <w:rsid w:val="00DC4815"/>
    <w:rsid w:val="00DC7500"/>
    <w:rsid w:val="00DC793B"/>
    <w:rsid w:val="00DC7CAC"/>
    <w:rsid w:val="00DD044A"/>
    <w:rsid w:val="00DD263A"/>
    <w:rsid w:val="00DD2E89"/>
    <w:rsid w:val="00DD3335"/>
    <w:rsid w:val="00DD44C1"/>
    <w:rsid w:val="00DD4E46"/>
    <w:rsid w:val="00DD64BC"/>
    <w:rsid w:val="00DE123D"/>
    <w:rsid w:val="00DE2B6E"/>
    <w:rsid w:val="00DE451E"/>
    <w:rsid w:val="00DE4F2D"/>
    <w:rsid w:val="00DE5123"/>
    <w:rsid w:val="00DE5181"/>
    <w:rsid w:val="00DE68EA"/>
    <w:rsid w:val="00DE744D"/>
    <w:rsid w:val="00DF0272"/>
    <w:rsid w:val="00DF0858"/>
    <w:rsid w:val="00DF3A27"/>
    <w:rsid w:val="00DF4EF3"/>
    <w:rsid w:val="00DF503E"/>
    <w:rsid w:val="00DF765D"/>
    <w:rsid w:val="00E02007"/>
    <w:rsid w:val="00E02301"/>
    <w:rsid w:val="00E0335F"/>
    <w:rsid w:val="00E03610"/>
    <w:rsid w:val="00E037B4"/>
    <w:rsid w:val="00E04D2F"/>
    <w:rsid w:val="00E05004"/>
    <w:rsid w:val="00E0539C"/>
    <w:rsid w:val="00E060B8"/>
    <w:rsid w:val="00E061D3"/>
    <w:rsid w:val="00E122D7"/>
    <w:rsid w:val="00E12C5E"/>
    <w:rsid w:val="00E152BE"/>
    <w:rsid w:val="00E21569"/>
    <w:rsid w:val="00E24F3E"/>
    <w:rsid w:val="00E25401"/>
    <w:rsid w:val="00E262A5"/>
    <w:rsid w:val="00E264F9"/>
    <w:rsid w:val="00E31812"/>
    <w:rsid w:val="00E32094"/>
    <w:rsid w:val="00E351FF"/>
    <w:rsid w:val="00E36382"/>
    <w:rsid w:val="00E37F10"/>
    <w:rsid w:val="00E411B9"/>
    <w:rsid w:val="00E42BE4"/>
    <w:rsid w:val="00E42EBA"/>
    <w:rsid w:val="00E43A28"/>
    <w:rsid w:val="00E45DCB"/>
    <w:rsid w:val="00E507AA"/>
    <w:rsid w:val="00E54CD4"/>
    <w:rsid w:val="00E54DBC"/>
    <w:rsid w:val="00E55616"/>
    <w:rsid w:val="00E56600"/>
    <w:rsid w:val="00E60F45"/>
    <w:rsid w:val="00E611C8"/>
    <w:rsid w:val="00E666A4"/>
    <w:rsid w:val="00E6791F"/>
    <w:rsid w:val="00E679BF"/>
    <w:rsid w:val="00E70D07"/>
    <w:rsid w:val="00E71366"/>
    <w:rsid w:val="00E71576"/>
    <w:rsid w:val="00E719E4"/>
    <w:rsid w:val="00E734C4"/>
    <w:rsid w:val="00E73F9A"/>
    <w:rsid w:val="00E80709"/>
    <w:rsid w:val="00E80CF0"/>
    <w:rsid w:val="00E81284"/>
    <w:rsid w:val="00E81575"/>
    <w:rsid w:val="00E834A4"/>
    <w:rsid w:val="00E836A7"/>
    <w:rsid w:val="00E845D0"/>
    <w:rsid w:val="00E85028"/>
    <w:rsid w:val="00E85260"/>
    <w:rsid w:val="00E863E0"/>
    <w:rsid w:val="00E91523"/>
    <w:rsid w:val="00E92E5E"/>
    <w:rsid w:val="00E92FDF"/>
    <w:rsid w:val="00E94A6D"/>
    <w:rsid w:val="00EA0908"/>
    <w:rsid w:val="00EA24AF"/>
    <w:rsid w:val="00EA322D"/>
    <w:rsid w:val="00EA3865"/>
    <w:rsid w:val="00EA6C02"/>
    <w:rsid w:val="00EA7643"/>
    <w:rsid w:val="00EB1641"/>
    <w:rsid w:val="00EB6923"/>
    <w:rsid w:val="00EB7E3D"/>
    <w:rsid w:val="00EB7E6F"/>
    <w:rsid w:val="00EC0C38"/>
    <w:rsid w:val="00EC1C5B"/>
    <w:rsid w:val="00EC2347"/>
    <w:rsid w:val="00EC3790"/>
    <w:rsid w:val="00EC5ABA"/>
    <w:rsid w:val="00EC6FA2"/>
    <w:rsid w:val="00EC75B5"/>
    <w:rsid w:val="00ED0689"/>
    <w:rsid w:val="00ED0791"/>
    <w:rsid w:val="00ED0B64"/>
    <w:rsid w:val="00ED1B0F"/>
    <w:rsid w:val="00ED276B"/>
    <w:rsid w:val="00ED37B2"/>
    <w:rsid w:val="00ED6190"/>
    <w:rsid w:val="00ED708E"/>
    <w:rsid w:val="00EE053C"/>
    <w:rsid w:val="00EE08CF"/>
    <w:rsid w:val="00EE1774"/>
    <w:rsid w:val="00EE35DE"/>
    <w:rsid w:val="00EE5D3F"/>
    <w:rsid w:val="00EE5D4A"/>
    <w:rsid w:val="00EE6DAB"/>
    <w:rsid w:val="00EE7C11"/>
    <w:rsid w:val="00EF1769"/>
    <w:rsid w:val="00EF2A85"/>
    <w:rsid w:val="00EF38DA"/>
    <w:rsid w:val="00EF7823"/>
    <w:rsid w:val="00F00B1C"/>
    <w:rsid w:val="00F00DE6"/>
    <w:rsid w:val="00F014D5"/>
    <w:rsid w:val="00F01DD5"/>
    <w:rsid w:val="00F03CB6"/>
    <w:rsid w:val="00F04107"/>
    <w:rsid w:val="00F0424C"/>
    <w:rsid w:val="00F10904"/>
    <w:rsid w:val="00F1100C"/>
    <w:rsid w:val="00F112B2"/>
    <w:rsid w:val="00F12967"/>
    <w:rsid w:val="00F1328D"/>
    <w:rsid w:val="00F16CAE"/>
    <w:rsid w:val="00F16F6A"/>
    <w:rsid w:val="00F21DC0"/>
    <w:rsid w:val="00F22CF7"/>
    <w:rsid w:val="00F25274"/>
    <w:rsid w:val="00F2575B"/>
    <w:rsid w:val="00F269B5"/>
    <w:rsid w:val="00F26D1C"/>
    <w:rsid w:val="00F27A67"/>
    <w:rsid w:val="00F30339"/>
    <w:rsid w:val="00F30502"/>
    <w:rsid w:val="00F31203"/>
    <w:rsid w:val="00F32F1D"/>
    <w:rsid w:val="00F35DAA"/>
    <w:rsid w:val="00F3641C"/>
    <w:rsid w:val="00F37418"/>
    <w:rsid w:val="00F37CE5"/>
    <w:rsid w:val="00F40001"/>
    <w:rsid w:val="00F40080"/>
    <w:rsid w:val="00F40C11"/>
    <w:rsid w:val="00F41F9E"/>
    <w:rsid w:val="00F44201"/>
    <w:rsid w:val="00F45B5E"/>
    <w:rsid w:val="00F47194"/>
    <w:rsid w:val="00F530AE"/>
    <w:rsid w:val="00F53367"/>
    <w:rsid w:val="00F53DC0"/>
    <w:rsid w:val="00F548F3"/>
    <w:rsid w:val="00F54A32"/>
    <w:rsid w:val="00F62C92"/>
    <w:rsid w:val="00F6379E"/>
    <w:rsid w:val="00F638D1"/>
    <w:rsid w:val="00F70112"/>
    <w:rsid w:val="00F70281"/>
    <w:rsid w:val="00F70428"/>
    <w:rsid w:val="00F7137E"/>
    <w:rsid w:val="00F71723"/>
    <w:rsid w:val="00F7232D"/>
    <w:rsid w:val="00F740A9"/>
    <w:rsid w:val="00F74942"/>
    <w:rsid w:val="00F74A1E"/>
    <w:rsid w:val="00F76DB1"/>
    <w:rsid w:val="00F77397"/>
    <w:rsid w:val="00F77D10"/>
    <w:rsid w:val="00F8019B"/>
    <w:rsid w:val="00F820EB"/>
    <w:rsid w:val="00F83DC6"/>
    <w:rsid w:val="00F8433A"/>
    <w:rsid w:val="00F86447"/>
    <w:rsid w:val="00F9071B"/>
    <w:rsid w:val="00F90D41"/>
    <w:rsid w:val="00F95546"/>
    <w:rsid w:val="00FA0E30"/>
    <w:rsid w:val="00FA0FE5"/>
    <w:rsid w:val="00FA1689"/>
    <w:rsid w:val="00FA26E7"/>
    <w:rsid w:val="00FA32F1"/>
    <w:rsid w:val="00FA52C4"/>
    <w:rsid w:val="00FA77CA"/>
    <w:rsid w:val="00FA7B1E"/>
    <w:rsid w:val="00FB11A2"/>
    <w:rsid w:val="00FB4643"/>
    <w:rsid w:val="00FB54DE"/>
    <w:rsid w:val="00FB6EB4"/>
    <w:rsid w:val="00FB7C65"/>
    <w:rsid w:val="00FC01F2"/>
    <w:rsid w:val="00FC0462"/>
    <w:rsid w:val="00FC06EF"/>
    <w:rsid w:val="00FC1AB0"/>
    <w:rsid w:val="00FC518B"/>
    <w:rsid w:val="00FC5DE1"/>
    <w:rsid w:val="00FC65E5"/>
    <w:rsid w:val="00FD2719"/>
    <w:rsid w:val="00FD3551"/>
    <w:rsid w:val="00FD39D3"/>
    <w:rsid w:val="00FD3A57"/>
    <w:rsid w:val="00FD431B"/>
    <w:rsid w:val="00FD64A8"/>
    <w:rsid w:val="00FE14E7"/>
    <w:rsid w:val="00FE2063"/>
    <w:rsid w:val="00FE2B8A"/>
    <w:rsid w:val="00FE3DC3"/>
    <w:rsid w:val="00FE3FE3"/>
    <w:rsid w:val="00FE7909"/>
    <w:rsid w:val="00FF031D"/>
    <w:rsid w:val="00FF2DD2"/>
    <w:rsid w:val="00FF4F35"/>
    <w:rsid w:val="00FF62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24968"/>
  <w15:chartTrackingRefBased/>
  <w15:docId w15:val="{08D166F0-E0DF-4943-94E9-A05C55BD0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5278E4"/>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543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9250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65A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5AA8"/>
  </w:style>
  <w:style w:type="paragraph" w:styleId="Footer">
    <w:name w:val="footer"/>
    <w:basedOn w:val="Normal"/>
    <w:link w:val="FooterChar"/>
    <w:uiPriority w:val="99"/>
    <w:unhideWhenUsed/>
    <w:rsid w:val="00D65A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5AA8"/>
  </w:style>
  <w:style w:type="table" w:styleId="TableGrid">
    <w:name w:val="Table Grid"/>
    <w:basedOn w:val="TableNormal"/>
    <w:uiPriority w:val="39"/>
    <w:rsid w:val="00D65A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504C2"/>
    <w:pPr>
      <w:keepLines/>
      <w:widowControl w:val="0"/>
      <w:spacing w:before="200" w:after="240" w:line="200" w:lineRule="exact"/>
    </w:pPr>
    <w:rPr>
      <w:rFonts w:ascii="Times New Roman" w:eastAsia="SimSun" w:hAnsi="Times New Roman" w:cs="Times New Roman"/>
      <w:sz w:val="16"/>
      <w:szCs w:val="20"/>
    </w:rPr>
  </w:style>
  <w:style w:type="character" w:styleId="Hyperlink">
    <w:name w:val="Hyperlink"/>
    <w:basedOn w:val="DefaultParagraphFont"/>
    <w:semiHidden/>
    <w:rsid w:val="008504C2"/>
    <w:rPr>
      <w:color w:val="auto"/>
      <w:sz w:val="16"/>
      <w:u w:val="none"/>
    </w:rPr>
  </w:style>
  <w:style w:type="character" w:customStyle="1" w:styleId="Heading1Char">
    <w:name w:val="Heading 1 Char"/>
    <w:basedOn w:val="DefaultParagraphFont"/>
    <w:link w:val="Heading1"/>
    <w:uiPriority w:val="9"/>
    <w:rsid w:val="005278E4"/>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unhideWhenUsed/>
    <w:rsid w:val="00531DAE"/>
    <w:pPr>
      <w:spacing w:after="0" w:line="240" w:lineRule="auto"/>
    </w:pPr>
    <w:rPr>
      <w:sz w:val="20"/>
      <w:szCs w:val="20"/>
    </w:rPr>
  </w:style>
  <w:style w:type="character" w:customStyle="1" w:styleId="FootnoteTextChar">
    <w:name w:val="Footnote Text Char"/>
    <w:basedOn w:val="DefaultParagraphFont"/>
    <w:link w:val="FootnoteText"/>
    <w:uiPriority w:val="99"/>
    <w:rsid w:val="00531DAE"/>
    <w:rPr>
      <w:sz w:val="20"/>
      <w:szCs w:val="20"/>
    </w:rPr>
  </w:style>
  <w:style w:type="character" w:styleId="FootnoteReference">
    <w:name w:val="footnote reference"/>
    <w:basedOn w:val="DefaultParagraphFont"/>
    <w:uiPriority w:val="99"/>
    <w:semiHidden/>
    <w:unhideWhenUsed/>
    <w:rsid w:val="00531DAE"/>
    <w:rPr>
      <w:vertAlign w:val="superscript"/>
    </w:rPr>
  </w:style>
  <w:style w:type="character" w:styleId="UnresolvedMention">
    <w:name w:val="Unresolved Mention"/>
    <w:basedOn w:val="DefaultParagraphFont"/>
    <w:uiPriority w:val="99"/>
    <w:semiHidden/>
    <w:unhideWhenUsed/>
    <w:rsid w:val="00DE2B6E"/>
    <w:rPr>
      <w:color w:val="605E5C"/>
      <w:shd w:val="clear" w:color="auto" w:fill="E1DFDD"/>
    </w:rPr>
  </w:style>
  <w:style w:type="paragraph" w:styleId="ListParagraph">
    <w:name w:val="List Paragraph"/>
    <w:basedOn w:val="Normal"/>
    <w:uiPriority w:val="34"/>
    <w:qFormat/>
    <w:rsid w:val="00CA2294"/>
    <w:pPr>
      <w:ind w:left="720"/>
      <w:contextualSpacing/>
    </w:pPr>
  </w:style>
  <w:style w:type="paragraph" w:styleId="Bibliography">
    <w:name w:val="Bibliography"/>
    <w:basedOn w:val="Normal"/>
    <w:next w:val="Normal"/>
    <w:uiPriority w:val="37"/>
    <w:unhideWhenUsed/>
    <w:rsid w:val="00DC2C2A"/>
  </w:style>
  <w:style w:type="character" w:customStyle="1" w:styleId="Heading2Char">
    <w:name w:val="Heading 2 Char"/>
    <w:basedOn w:val="DefaultParagraphFont"/>
    <w:link w:val="Heading2"/>
    <w:uiPriority w:val="9"/>
    <w:rsid w:val="0055431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59250E"/>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BA563C"/>
    <w:rPr>
      <w:i/>
      <w:iCs/>
    </w:rPr>
  </w:style>
  <w:style w:type="character" w:styleId="IntenseEmphasis">
    <w:name w:val="Intense Emphasis"/>
    <w:basedOn w:val="DefaultParagraphFont"/>
    <w:uiPriority w:val="21"/>
    <w:qFormat/>
    <w:rsid w:val="00BA563C"/>
    <w:rPr>
      <w:i/>
      <w:iCs/>
      <w:color w:val="4472C4" w:themeColor="accent1"/>
    </w:rPr>
  </w:style>
  <w:style w:type="paragraph" w:styleId="IntenseQuote">
    <w:name w:val="Intense Quote"/>
    <w:basedOn w:val="Normal"/>
    <w:next w:val="Normal"/>
    <w:link w:val="IntenseQuoteChar"/>
    <w:uiPriority w:val="30"/>
    <w:qFormat/>
    <w:rsid w:val="00BA563C"/>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BA563C"/>
    <w:rPr>
      <w:rFonts w:eastAsiaTheme="minorEastAsia"/>
      <w:i/>
      <w:iCs/>
      <w:color w:val="4472C4" w:themeColor="accent1"/>
    </w:rPr>
  </w:style>
  <w:style w:type="paragraph" w:styleId="NormalWeb">
    <w:name w:val="Normal (Web)"/>
    <w:basedOn w:val="Normal"/>
    <w:uiPriority w:val="99"/>
    <w:unhideWhenUsed/>
    <w:rsid w:val="003D1E4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3D1E4D"/>
    <w:pPr>
      <w:autoSpaceDE w:val="0"/>
      <w:autoSpaceDN w:val="0"/>
      <w:adjustRightInd w:val="0"/>
      <w:spacing w:after="0" w:line="240" w:lineRule="auto"/>
    </w:pPr>
    <w:rPr>
      <w:rFonts w:ascii="Baskerville MT Std" w:hAnsi="Baskerville MT Std" w:cs="Baskerville MT Std"/>
      <w:color w:val="000000"/>
      <w:sz w:val="24"/>
      <w:szCs w:val="24"/>
    </w:rPr>
  </w:style>
  <w:style w:type="paragraph" w:customStyle="1" w:styleId="Pa3">
    <w:name w:val="Pa3"/>
    <w:basedOn w:val="Default"/>
    <w:next w:val="Default"/>
    <w:uiPriority w:val="99"/>
    <w:rsid w:val="003D1E4D"/>
    <w:pPr>
      <w:spacing w:line="201" w:lineRule="atLeast"/>
    </w:pPr>
    <w:rPr>
      <w:rFonts w:cstheme="minorBidi"/>
      <w:color w:val="auto"/>
    </w:rPr>
  </w:style>
  <w:style w:type="paragraph" w:customStyle="1" w:styleId="StyleHeading1NotBold">
    <w:name w:val="Style Heading 1 + Not Bold"/>
    <w:basedOn w:val="Default"/>
    <w:next w:val="Default"/>
    <w:uiPriority w:val="99"/>
    <w:rsid w:val="003D1E4D"/>
    <w:rPr>
      <w:rFonts w:ascii="Times New Roman" w:hAnsi="Times New Roman" w:cs="Times New Roman"/>
      <w:color w:val="auto"/>
    </w:rPr>
  </w:style>
  <w:style w:type="character" w:customStyle="1" w:styleId="author">
    <w:name w:val="author"/>
    <w:basedOn w:val="DefaultParagraphFont"/>
    <w:rsid w:val="003D1E4D"/>
  </w:style>
  <w:style w:type="character" w:customStyle="1" w:styleId="a-color-secondary">
    <w:name w:val="a-color-secondary"/>
    <w:basedOn w:val="DefaultParagraphFont"/>
    <w:rsid w:val="003D1E4D"/>
  </w:style>
  <w:style w:type="character" w:customStyle="1" w:styleId="a-text-bold">
    <w:name w:val="a-text-bold"/>
    <w:basedOn w:val="DefaultParagraphFont"/>
    <w:rsid w:val="003D1E4D"/>
  </w:style>
  <w:style w:type="character" w:customStyle="1" w:styleId="post-title">
    <w:name w:val="post-title"/>
    <w:basedOn w:val="DefaultParagraphFont"/>
    <w:rsid w:val="003D1E4D"/>
  </w:style>
  <w:style w:type="character" w:styleId="CommentReference">
    <w:name w:val="annotation reference"/>
    <w:basedOn w:val="DefaultParagraphFont"/>
    <w:uiPriority w:val="99"/>
    <w:semiHidden/>
    <w:unhideWhenUsed/>
    <w:rsid w:val="00E0335F"/>
    <w:rPr>
      <w:sz w:val="16"/>
      <w:szCs w:val="16"/>
    </w:rPr>
  </w:style>
  <w:style w:type="paragraph" w:styleId="CommentText">
    <w:name w:val="annotation text"/>
    <w:basedOn w:val="Normal"/>
    <w:link w:val="CommentTextChar"/>
    <w:uiPriority w:val="99"/>
    <w:semiHidden/>
    <w:unhideWhenUsed/>
    <w:rsid w:val="00E0335F"/>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E0335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092">
      <w:bodyDiv w:val="1"/>
      <w:marLeft w:val="0"/>
      <w:marRight w:val="0"/>
      <w:marTop w:val="0"/>
      <w:marBottom w:val="0"/>
      <w:divBdr>
        <w:top w:val="none" w:sz="0" w:space="0" w:color="auto"/>
        <w:left w:val="none" w:sz="0" w:space="0" w:color="auto"/>
        <w:bottom w:val="none" w:sz="0" w:space="0" w:color="auto"/>
        <w:right w:val="none" w:sz="0" w:space="0" w:color="auto"/>
      </w:divBdr>
    </w:div>
    <w:div w:id="7953533">
      <w:bodyDiv w:val="1"/>
      <w:marLeft w:val="0"/>
      <w:marRight w:val="0"/>
      <w:marTop w:val="0"/>
      <w:marBottom w:val="0"/>
      <w:divBdr>
        <w:top w:val="none" w:sz="0" w:space="0" w:color="auto"/>
        <w:left w:val="none" w:sz="0" w:space="0" w:color="auto"/>
        <w:bottom w:val="none" w:sz="0" w:space="0" w:color="auto"/>
        <w:right w:val="none" w:sz="0" w:space="0" w:color="auto"/>
      </w:divBdr>
    </w:div>
    <w:div w:id="26683466">
      <w:bodyDiv w:val="1"/>
      <w:marLeft w:val="0"/>
      <w:marRight w:val="0"/>
      <w:marTop w:val="0"/>
      <w:marBottom w:val="0"/>
      <w:divBdr>
        <w:top w:val="none" w:sz="0" w:space="0" w:color="auto"/>
        <w:left w:val="none" w:sz="0" w:space="0" w:color="auto"/>
        <w:bottom w:val="none" w:sz="0" w:space="0" w:color="auto"/>
        <w:right w:val="none" w:sz="0" w:space="0" w:color="auto"/>
      </w:divBdr>
    </w:div>
    <w:div w:id="27605359">
      <w:bodyDiv w:val="1"/>
      <w:marLeft w:val="0"/>
      <w:marRight w:val="0"/>
      <w:marTop w:val="0"/>
      <w:marBottom w:val="0"/>
      <w:divBdr>
        <w:top w:val="none" w:sz="0" w:space="0" w:color="auto"/>
        <w:left w:val="none" w:sz="0" w:space="0" w:color="auto"/>
        <w:bottom w:val="none" w:sz="0" w:space="0" w:color="auto"/>
        <w:right w:val="none" w:sz="0" w:space="0" w:color="auto"/>
      </w:divBdr>
    </w:div>
    <w:div w:id="40985943">
      <w:bodyDiv w:val="1"/>
      <w:marLeft w:val="0"/>
      <w:marRight w:val="0"/>
      <w:marTop w:val="0"/>
      <w:marBottom w:val="0"/>
      <w:divBdr>
        <w:top w:val="none" w:sz="0" w:space="0" w:color="auto"/>
        <w:left w:val="none" w:sz="0" w:space="0" w:color="auto"/>
        <w:bottom w:val="none" w:sz="0" w:space="0" w:color="auto"/>
        <w:right w:val="none" w:sz="0" w:space="0" w:color="auto"/>
      </w:divBdr>
    </w:div>
    <w:div w:id="83766148">
      <w:bodyDiv w:val="1"/>
      <w:marLeft w:val="0"/>
      <w:marRight w:val="0"/>
      <w:marTop w:val="0"/>
      <w:marBottom w:val="0"/>
      <w:divBdr>
        <w:top w:val="none" w:sz="0" w:space="0" w:color="auto"/>
        <w:left w:val="none" w:sz="0" w:space="0" w:color="auto"/>
        <w:bottom w:val="none" w:sz="0" w:space="0" w:color="auto"/>
        <w:right w:val="none" w:sz="0" w:space="0" w:color="auto"/>
      </w:divBdr>
    </w:div>
    <w:div w:id="91631858">
      <w:bodyDiv w:val="1"/>
      <w:marLeft w:val="0"/>
      <w:marRight w:val="0"/>
      <w:marTop w:val="0"/>
      <w:marBottom w:val="0"/>
      <w:divBdr>
        <w:top w:val="none" w:sz="0" w:space="0" w:color="auto"/>
        <w:left w:val="none" w:sz="0" w:space="0" w:color="auto"/>
        <w:bottom w:val="none" w:sz="0" w:space="0" w:color="auto"/>
        <w:right w:val="none" w:sz="0" w:space="0" w:color="auto"/>
      </w:divBdr>
    </w:div>
    <w:div w:id="91782917">
      <w:bodyDiv w:val="1"/>
      <w:marLeft w:val="0"/>
      <w:marRight w:val="0"/>
      <w:marTop w:val="0"/>
      <w:marBottom w:val="0"/>
      <w:divBdr>
        <w:top w:val="none" w:sz="0" w:space="0" w:color="auto"/>
        <w:left w:val="none" w:sz="0" w:space="0" w:color="auto"/>
        <w:bottom w:val="none" w:sz="0" w:space="0" w:color="auto"/>
        <w:right w:val="none" w:sz="0" w:space="0" w:color="auto"/>
      </w:divBdr>
    </w:div>
    <w:div w:id="96368285">
      <w:bodyDiv w:val="1"/>
      <w:marLeft w:val="0"/>
      <w:marRight w:val="0"/>
      <w:marTop w:val="0"/>
      <w:marBottom w:val="0"/>
      <w:divBdr>
        <w:top w:val="none" w:sz="0" w:space="0" w:color="auto"/>
        <w:left w:val="none" w:sz="0" w:space="0" w:color="auto"/>
        <w:bottom w:val="none" w:sz="0" w:space="0" w:color="auto"/>
        <w:right w:val="none" w:sz="0" w:space="0" w:color="auto"/>
      </w:divBdr>
    </w:div>
    <w:div w:id="97145289">
      <w:bodyDiv w:val="1"/>
      <w:marLeft w:val="0"/>
      <w:marRight w:val="0"/>
      <w:marTop w:val="0"/>
      <w:marBottom w:val="0"/>
      <w:divBdr>
        <w:top w:val="none" w:sz="0" w:space="0" w:color="auto"/>
        <w:left w:val="none" w:sz="0" w:space="0" w:color="auto"/>
        <w:bottom w:val="none" w:sz="0" w:space="0" w:color="auto"/>
        <w:right w:val="none" w:sz="0" w:space="0" w:color="auto"/>
      </w:divBdr>
    </w:div>
    <w:div w:id="107898548">
      <w:bodyDiv w:val="1"/>
      <w:marLeft w:val="0"/>
      <w:marRight w:val="0"/>
      <w:marTop w:val="0"/>
      <w:marBottom w:val="0"/>
      <w:divBdr>
        <w:top w:val="none" w:sz="0" w:space="0" w:color="auto"/>
        <w:left w:val="none" w:sz="0" w:space="0" w:color="auto"/>
        <w:bottom w:val="none" w:sz="0" w:space="0" w:color="auto"/>
        <w:right w:val="none" w:sz="0" w:space="0" w:color="auto"/>
      </w:divBdr>
    </w:div>
    <w:div w:id="109669321">
      <w:bodyDiv w:val="1"/>
      <w:marLeft w:val="0"/>
      <w:marRight w:val="0"/>
      <w:marTop w:val="0"/>
      <w:marBottom w:val="0"/>
      <w:divBdr>
        <w:top w:val="none" w:sz="0" w:space="0" w:color="auto"/>
        <w:left w:val="none" w:sz="0" w:space="0" w:color="auto"/>
        <w:bottom w:val="none" w:sz="0" w:space="0" w:color="auto"/>
        <w:right w:val="none" w:sz="0" w:space="0" w:color="auto"/>
      </w:divBdr>
    </w:div>
    <w:div w:id="116723202">
      <w:bodyDiv w:val="1"/>
      <w:marLeft w:val="0"/>
      <w:marRight w:val="0"/>
      <w:marTop w:val="0"/>
      <w:marBottom w:val="0"/>
      <w:divBdr>
        <w:top w:val="none" w:sz="0" w:space="0" w:color="auto"/>
        <w:left w:val="none" w:sz="0" w:space="0" w:color="auto"/>
        <w:bottom w:val="none" w:sz="0" w:space="0" w:color="auto"/>
        <w:right w:val="none" w:sz="0" w:space="0" w:color="auto"/>
      </w:divBdr>
    </w:div>
    <w:div w:id="127746488">
      <w:bodyDiv w:val="1"/>
      <w:marLeft w:val="0"/>
      <w:marRight w:val="0"/>
      <w:marTop w:val="0"/>
      <w:marBottom w:val="0"/>
      <w:divBdr>
        <w:top w:val="none" w:sz="0" w:space="0" w:color="auto"/>
        <w:left w:val="none" w:sz="0" w:space="0" w:color="auto"/>
        <w:bottom w:val="none" w:sz="0" w:space="0" w:color="auto"/>
        <w:right w:val="none" w:sz="0" w:space="0" w:color="auto"/>
      </w:divBdr>
    </w:div>
    <w:div w:id="128132975">
      <w:bodyDiv w:val="1"/>
      <w:marLeft w:val="0"/>
      <w:marRight w:val="0"/>
      <w:marTop w:val="0"/>
      <w:marBottom w:val="0"/>
      <w:divBdr>
        <w:top w:val="none" w:sz="0" w:space="0" w:color="auto"/>
        <w:left w:val="none" w:sz="0" w:space="0" w:color="auto"/>
        <w:bottom w:val="none" w:sz="0" w:space="0" w:color="auto"/>
        <w:right w:val="none" w:sz="0" w:space="0" w:color="auto"/>
      </w:divBdr>
    </w:div>
    <w:div w:id="152916979">
      <w:bodyDiv w:val="1"/>
      <w:marLeft w:val="0"/>
      <w:marRight w:val="0"/>
      <w:marTop w:val="0"/>
      <w:marBottom w:val="0"/>
      <w:divBdr>
        <w:top w:val="none" w:sz="0" w:space="0" w:color="auto"/>
        <w:left w:val="none" w:sz="0" w:space="0" w:color="auto"/>
        <w:bottom w:val="none" w:sz="0" w:space="0" w:color="auto"/>
        <w:right w:val="none" w:sz="0" w:space="0" w:color="auto"/>
      </w:divBdr>
    </w:div>
    <w:div w:id="172963179">
      <w:bodyDiv w:val="1"/>
      <w:marLeft w:val="0"/>
      <w:marRight w:val="0"/>
      <w:marTop w:val="0"/>
      <w:marBottom w:val="0"/>
      <w:divBdr>
        <w:top w:val="none" w:sz="0" w:space="0" w:color="auto"/>
        <w:left w:val="none" w:sz="0" w:space="0" w:color="auto"/>
        <w:bottom w:val="none" w:sz="0" w:space="0" w:color="auto"/>
        <w:right w:val="none" w:sz="0" w:space="0" w:color="auto"/>
      </w:divBdr>
    </w:div>
    <w:div w:id="173881336">
      <w:bodyDiv w:val="1"/>
      <w:marLeft w:val="0"/>
      <w:marRight w:val="0"/>
      <w:marTop w:val="0"/>
      <w:marBottom w:val="0"/>
      <w:divBdr>
        <w:top w:val="none" w:sz="0" w:space="0" w:color="auto"/>
        <w:left w:val="none" w:sz="0" w:space="0" w:color="auto"/>
        <w:bottom w:val="none" w:sz="0" w:space="0" w:color="auto"/>
        <w:right w:val="none" w:sz="0" w:space="0" w:color="auto"/>
      </w:divBdr>
    </w:div>
    <w:div w:id="177695210">
      <w:bodyDiv w:val="1"/>
      <w:marLeft w:val="0"/>
      <w:marRight w:val="0"/>
      <w:marTop w:val="0"/>
      <w:marBottom w:val="0"/>
      <w:divBdr>
        <w:top w:val="none" w:sz="0" w:space="0" w:color="auto"/>
        <w:left w:val="none" w:sz="0" w:space="0" w:color="auto"/>
        <w:bottom w:val="none" w:sz="0" w:space="0" w:color="auto"/>
        <w:right w:val="none" w:sz="0" w:space="0" w:color="auto"/>
      </w:divBdr>
    </w:div>
    <w:div w:id="194927264">
      <w:bodyDiv w:val="1"/>
      <w:marLeft w:val="0"/>
      <w:marRight w:val="0"/>
      <w:marTop w:val="0"/>
      <w:marBottom w:val="0"/>
      <w:divBdr>
        <w:top w:val="none" w:sz="0" w:space="0" w:color="auto"/>
        <w:left w:val="none" w:sz="0" w:space="0" w:color="auto"/>
        <w:bottom w:val="none" w:sz="0" w:space="0" w:color="auto"/>
        <w:right w:val="none" w:sz="0" w:space="0" w:color="auto"/>
      </w:divBdr>
    </w:div>
    <w:div w:id="198592584">
      <w:bodyDiv w:val="1"/>
      <w:marLeft w:val="0"/>
      <w:marRight w:val="0"/>
      <w:marTop w:val="0"/>
      <w:marBottom w:val="0"/>
      <w:divBdr>
        <w:top w:val="none" w:sz="0" w:space="0" w:color="auto"/>
        <w:left w:val="none" w:sz="0" w:space="0" w:color="auto"/>
        <w:bottom w:val="none" w:sz="0" w:space="0" w:color="auto"/>
        <w:right w:val="none" w:sz="0" w:space="0" w:color="auto"/>
      </w:divBdr>
    </w:div>
    <w:div w:id="204634666">
      <w:bodyDiv w:val="1"/>
      <w:marLeft w:val="0"/>
      <w:marRight w:val="0"/>
      <w:marTop w:val="0"/>
      <w:marBottom w:val="0"/>
      <w:divBdr>
        <w:top w:val="none" w:sz="0" w:space="0" w:color="auto"/>
        <w:left w:val="none" w:sz="0" w:space="0" w:color="auto"/>
        <w:bottom w:val="none" w:sz="0" w:space="0" w:color="auto"/>
        <w:right w:val="none" w:sz="0" w:space="0" w:color="auto"/>
      </w:divBdr>
    </w:div>
    <w:div w:id="205289836">
      <w:bodyDiv w:val="1"/>
      <w:marLeft w:val="0"/>
      <w:marRight w:val="0"/>
      <w:marTop w:val="0"/>
      <w:marBottom w:val="0"/>
      <w:divBdr>
        <w:top w:val="none" w:sz="0" w:space="0" w:color="auto"/>
        <w:left w:val="none" w:sz="0" w:space="0" w:color="auto"/>
        <w:bottom w:val="none" w:sz="0" w:space="0" w:color="auto"/>
        <w:right w:val="none" w:sz="0" w:space="0" w:color="auto"/>
      </w:divBdr>
    </w:div>
    <w:div w:id="212893253">
      <w:bodyDiv w:val="1"/>
      <w:marLeft w:val="0"/>
      <w:marRight w:val="0"/>
      <w:marTop w:val="0"/>
      <w:marBottom w:val="0"/>
      <w:divBdr>
        <w:top w:val="none" w:sz="0" w:space="0" w:color="auto"/>
        <w:left w:val="none" w:sz="0" w:space="0" w:color="auto"/>
        <w:bottom w:val="none" w:sz="0" w:space="0" w:color="auto"/>
        <w:right w:val="none" w:sz="0" w:space="0" w:color="auto"/>
      </w:divBdr>
    </w:div>
    <w:div w:id="224295987">
      <w:bodyDiv w:val="1"/>
      <w:marLeft w:val="0"/>
      <w:marRight w:val="0"/>
      <w:marTop w:val="0"/>
      <w:marBottom w:val="0"/>
      <w:divBdr>
        <w:top w:val="none" w:sz="0" w:space="0" w:color="auto"/>
        <w:left w:val="none" w:sz="0" w:space="0" w:color="auto"/>
        <w:bottom w:val="none" w:sz="0" w:space="0" w:color="auto"/>
        <w:right w:val="none" w:sz="0" w:space="0" w:color="auto"/>
      </w:divBdr>
    </w:div>
    <w:div w:id="226846376">
      <w:bodyDiv w:val="1"/>
      <w:marLeft w:val="0"/>
      <w:marRight w:val="0"/>
      <w:marTop w:val="0"/>
      <w:marBottom w:val="0"/>
      <w:divBdr>
        <w:top w:val="none" w:sz="0" w:space="0" w:color="auto"/>
        <w:left w:val="none" w:sz="0" w:space="0" w:color="auto"/>
        <w:bottom w:val="none" w:sz="0" w:space="0" w:color="auto"/>
        <w:right w:val="none" w:sz="0" w:space="0" w:color="auto"/>
      </w:divBdr>
    </w:div>
    <w:div w:id="232200810">
      <w:bodyDiv w:val="1"/>
      <w:marLeft w:val="0"/>
      <w:marRight w:val="0"/>
      <w:marTop w:val="0"/>
      <w:marBottom w:val="0"/>
      <w:divBdr>
        <w:top w:val="none" w:sz="0" w:space="0" w:color="auto"/>
        <w:left w:val="none" w:sz="0" w:space="0" w:color="auto"/>
        <w:bottom w:val="none" w:sz="0" w:space="0" w:color="auto"/>
        <w:right w:val="none" w:sz="0" w:space="0" w:color="auto"/>
      </w:divBdr>
    </w:div>
    <w:div w:id="235749461">
      <w:bodyDiv w:val="1"/>
      <w:marLeft w:val="0"/>
      <w:marRight w:val="0"/>
      <w:marTop w:val="0"/>
      <w:marBottom w:val="0"/>
      <w:divBdr>
        <w:top w:val="none" w:sz="0" w:space="0" w:color="auto"/>
        <w:left w:val="none" w:sz="0" w:space="0" w:color="auto"/>
        <w:bottom w:val="none" w:sz="0" w:space="0" w:color="auto"/>
        <w:right w:val="none" w:sz="0" w:space="0" w:color="auto"/>
      </w:divBdr>
    </w:div>
    <w:div w:id="253251767">
      <w:bodyDiv w:val="1"/>
      <w:marLeft w:val="0"/>
      <w:marRight w:val="0"/>
      <w:marTop w:val="0"/>
      <w:marBottom w:val="0"/>
      <w:divBdr>
        <w:top w:val="none" w:sz="0" w:space="0" w:color="auto"/>
        <w:left w:val="none" w:sz="0" w:space="0" w:color="auto"/>
        <w:bottom w:val="none" w:sz="0" w:space="0" w:color="auto"/>
        <w:right w:val="none" w:sz="0" w:space="0" w:color="auto"/>
      </w:divBdr>
    </w:div>
    <w:div w:id="259460102">
      <w:bodyDiv w:val="1"/>
      <w:marLeft w:val="0"/>
      <w:marRight w:val="0"/>
      <w:marTop w:val="0"/>
      <w:marBottom w:val="0"/>
      <w:divBdr>
        <w:top w:val="none" w:sz="0" w:space="0" w:color="auto"/>
        <w:left w:val="none" w:sz="0" w:space="0" w:color="auto"/>
        <w:bottom w:val="none" w:sz="0" w:space="0" w:color="auto"/>
        <w:right w:val="none" w:sz="0" w:space="0" w:color="auto"/>
      </w:divBdr>
    </w:div>
    <w:div w:id="263922748">
      <w:bodyDiv w:val="1"/>
      <w:marLeft w:val="0"/>
      <w:marRight w:val="0"/>
      <w:marTop w:val="0"/>
      <w:marBottom w:val="0"/>
      <w:divBdr>
        <w:top w:val="none" w:sz="0" w:space="0" w:color="auto"/>
        <w:left w:val="none" w:sz="0" w:space="0" w:color="auto"/>
        <w:bottom w:val="none" w:sz="0" w:space="0" w:color="auto"/>
        <w:right w:val="none" w:sz="0" w:space="0" w:color="auto"/>
      </w:divBdr>
    </w:div>
    <w:div w:id="264509163">
      <w:bodyDiv w:val="1"/>
      <w:marLeft w:val="0"/>
      <w:marRight w:val="0"/>
      <w:marTop w:val="0"/>
      <w:marBottom w:val="0"/>
      <w:divBdr>
        <w:top w:val="none" w:sz="0" w:space="0" w:color="auto"/>
        <w:left w:val="none" w:sz="0" w:space="0" w:color="auto"/>
        <w:bottom w:val="none" w:sz="0" w:space="0" w:color="auto"/>
        <w:right w:val="none" w:sz="0" w:space="0" w:color="auto"/>
      </w:divBdr>
    </w:div>
    <w:div w:id="265769153">
      <w:bodyDiv w:val="1"/>
      <w:marLeft w:val="0"/>
      <w:marRight w:val="0"/>
      <w:marTop w:val="0"/>
      <w:marBottom w:val="0"/>
      <w:divBdr>
        <w:top w:val="none" w:sz="0" w:space="0" w:color="auto"/>
        <w:left w:val="none" w:sz="0" w:space="0" w:color="auto"/>
        <w:bottom w:val="none" w:sz="0" w:space="0" w:color="auto"/>
        <w:right w:val="none" w:sz="0" w:space="0" w:color="auto"/>
      </w:divBdr>
    </w:div>
    <w:div w:id="273024843">
      <w:bodyDiv w:val="1"/>
      <w:marLeft w:val="0"/>
      <w:marRight w:val="0"/>
      <w:marTop w:val="0"/>
      <w:marBottom w:val="0"/>
      <w:divBdr>
        <w:top w:val="none" w:sz="0" w:space="0" w:color="auto"/>
        <w:left w:val="none" w:sz="0" w:space="0" w:color="auto"/>
        <w:bottom w:val="none" w:sz="0" w:space="0" w:color="auto"/>
        <w:right w:val="none" w:sz="0" w:space="0" w:color="auto"/>
      </w:divBdr>
    </w:div>
    <w:div w:id="273754316">
      <w:bodyDiv w:val="1"/>
      <w:marLeft w:val="0"/>
      <w:marRight w:val="0"/>
      <w:marTop w:val="0"/>
      <w:marBottom w:val="0"/>
      <w:divBdr>
        <w:top w:val="none" w:sz="0" w:space="0" w:color="auto"/>
        <w:left w:val="none" w:sz="0" w:space="0" w:color="auto"/>
        <w:bottom w:val="none" w:sz="0" w:space="0" w:color="auto"/>
        <w:right w:val="none" w:sz="0" w:space="0" w:color="auto"/>
      </w:divBdr>
    </w:div>
    <w:div w:id="277642038">
      <w:bodyDiv w:val="1"/>
      <w:marLeft w:val="0"/>
      <w:marRight w:val="0"/>
      <w:marTop w:val="0"/>
      <w:marBottom w:val="0"/>
      <w:divBdr>
        <w:top w:val="none" w:sz="0" w:space="0" w:color="auto"/>
        <w:left w:val="none" w:sz="0" w:space="0" w:color="auto"/>
        <w:bottom w:val="none" w:sz="0" w:space="0" w:color="auto"/>
        <w:right w:val="none" w:sz="0" w:space="0" w:color="auto"/>
      </w:divBdr>
    </w:div>
    <w:div w:id="280116577">
      <w:bodyDiv w:val="1"/>
      <w:marLeft w:val="0"/>
      <w:marRight w:val="0"/>
      <w:marTop w:val="0"/>
      <w:marBottom w:val="0"/>
      <w:divBdr>
        <w:top w:val="none" w:sz="0" w:space="0" w:color="auto"/>
        <w:left w:val="none" w:sz="0" w:space="0" w:color="auto"/>
        <w:bottom w:val="none" w:sz="0" w:space="0" w:color="auto"/>
        <w:right w:val="none" w:sz="0" w:space="0" w:color="auto"/>
      </w:divBdr>
    </w:div>
    <w:div w:id="286396680">
      <w:bodyDiv w:val="1"/>
      <w:marLeft w:val="0"/>
      <w:marRight w:val="0"/>
      <w:marTop w:val="0"/>
      <w:marBottom w:val="0"/>
      <w:divBdr>
        <w:top w:val="none" w:sz="0" w:space="0" w:color="auto"/>
        <w:left w:val="none" w:sz="0" w:space="0" w:color="auto"/>
        <w:bottom w:val="none" w:sz="0" w:space="0" w:color="auto"/>
        <w:right w:val="none" w:sz="0" w:space="0" w:color="auto"/>
      </w:divBdr>
    </w:div>
    <w:div w:id="289475998">
      <w:bodyDiv w:val="1"/>
      <w:marLeft w:val="0"/>
      <w:marRight w:val="0"/>
      <w:marTop w:val="0"/>
      <w:marBottom w:val="0"/>
      <w:divBdr>
        <w:top w:val="none" w:sz="0" w:space="0" w:color="auto"/>
        <w:left w:val="none" w:sz="0" w:space="0" w:color="auto"/>
        <w:bottom w:val="none" w:sz="0" w:space="0" w:color="auto"/>
        <w:right w:val="none" w:sz="0" w:space="0" w:color="auto"/>
      </w:divBdr>
    </w:div>
    <w:div w:id="334116863">
      <w:bodyDiv w:val="1"/>
      <w:marLeft w:val="0"/>
      <w:marRight w:val="0"/>
      <w:marTop w:val="0"/>
      <w:marBottom w:val="0"/>
      <w:divBdr>
        <w:top w:val="none" w:sz="0" w:space="0" w:color="auto"/>
        <w:left w:val="none" w:sz="0" w:space="0" w:color="auto"/>
        <w:bottom w:val="none" w:sz="0" w:space="0" w:color="auto"/>
        <w:right w:val="none" w:sz="0" w:space="0" w:color="auto"/>
      </w:divBdr>
    </w:div>
    <w:div w:id="344021772">
      <w:bodyDiv w:val="1"/>
      <w:marLeft w:val="0"/>
      <w:marRight w:val="0"/>
      <w:marTop w:val="0"/>
      <w:marBottom w:val="0"/>
      <w:divBdr>
        <w:top w:val="none" w:sz="0" w:space="0" w:color="auto"/>
        <w:left w:val="none" w:sz="0" w:space="0" w:color="auto"/>
        <w:bottom w:val="none" w:sz="0" w:space="0" w:color="auto"/>
        <w:right w:val="none" w:sz="0" w:space="0" w:color="auto"/>
      </w:divBdr>
    </w:div>
    <w:div w:id="353267726">
      <w:bodyDiv w:val="1"/>
      <w:marLeft w:val="0"/>
      <w:marRight w:val="0"/>
      <w:marTop w:val="0"/>
      <w:marBottom w:val="0"/>
      <w:divBdr>
        <w:top w:val="none" w:sz="0" w:space="0" w:color="auto"/>
        <w:left w:val="none" w:sz="0" w:space="0" w:color="auto"/>
        <w:bottom w:val="none" w:sz="0" w:space="0" w:color="auto"/>
        <w:right w:val="none" w:sz="0" w:space="0" w:color="auto"/>
      </w:divBdr>
    </w:div>
    <w:div w:id="358969681">
      <w:bodyDiv w:val="1"/>
      <w:marLeft w:val="0"/>
      <w:marRight w:val="0"/>
      <w:marTop w:val="0"/>
      <w:marBottom w:val="0"/>
      <w:divBdr>
        <w:top w:val="none" w:sz="0" w:space="0" w:color="auto"/>
        <w:left w:val="none" w:sz="0" w:space="0" w:color="auto"/>
        <w:bottom w:val="none" w:sz="0" w:space="0" w:color="auto"/>
        <w:right w:val="none" w:sz="0" w:space="0" w:color="auto"/>
      </w:divBdr>
    </w:div>
    <w:div w:id="359205433">
      <w:bodyDiv w:val="1"/>
      <w:marLeft w:val="0"/>
      <w:marRight w:val="0"/>
      <w:marTop w:val="0"/>
      <w:marBottom w:val="0"/>
      <w:divBdr>
        <w:top w:val="none" w:sz="0" w:space="0" w:color="auto"/>
        <w:left w:val="none" w:sz="0" w:space="0" w:color="auto"/>
        <w:bottom w:val="none" w:sz="0" w:space="0" w:color="auto"/>
        <w:right w:val="none" w:sz="0" w:space="0" w:color="auto"/>
      </w:divBdr>
    </w:div>
    <w:div w:id="361594163">
      <w:bodyDiv w:val="1"/>
      <w:marLeft w:val="0"/>
      <w:marRight w:val="0"/>
      <w:marTop w:val="0"/>
      <w:marBottom w:val="0"/>
      <w:divBdr>
        <w:top w:val="none" w:sz="0" w:space="0" w:color="auto"/>
        <w:left w:val="none" w:sz="0" w:space="0" w:color="auto"/>
        <w:bottom w:val="none" w:sz="0" w:space="0" w:color="auto"/>
        <w:right w:val="none" w:sz="0" w:space="0" w:color="auto"/>
      </w:divBdr>
    </w:div>
    <w:div w:id="376465575">
      <w:bodyDiv w:val="1"/>
      <w:marLeft w:val="0"/>
      <w:marRight w:val="0"/>
      <w:marTop w:val="0"/>
      <w:marBottom w:val="0"/>
      <w:divBdr>
        <w:top w:val="none" w:sz="0" w:space="0" w:color="auto"/>
        <w:left w:val="none" w:sz="0" w:space="0" w:color="auto"/>
        <w:bottom w:val="none" w:sz="0" w:space="0" w:color="auto"/>
        <w:right w:val="none" w:sz="0" w:space="0" w:color="auto"/>
      </w:divBdr>
    </w:div>
    <w:div w:id="383220534">
      <w:bodyDiv w:val="1"/>
      <w:marLeft w:val="0"/>
      <w:marRight w:val="0"/>
      <w:marTop w:val="0"/>
      <w:marBottom w:val="0"/>
      <w:divBdr>
        <w:top w:val="none" w:sz="0" w:space="0" w:color="auto"/>
        <w:left w:val="none" w:sz="0" w:space="0" w:color="auto"/>
        <w:bottom w:val="none" w:sz="0" w:space="0" w:color="auto"/>
        <w:right w:val="none" w:sz="0" w:space="0" w:color="auto"/>
      </w:divBdr>
    </w:div>
    <w:div w:id="398402651">
      <w:bodyDiv w:val="1"/>
      <w:marLeft w:val="0"/>
      <w:marRight w:val="0"/>
      <w:marTop w:val="0"/>
      <w:marBottom w:val="0"/>
      <w:divBdr>
        <w:top w:val="none" w:sz="0" w:space="0" w:color="auto"/>
        <w:left w:val="none" w:sz="0" w:space="0" w:color="auto"/>
        <w:bottom w:val="none" w:sz="0" w:space="0" w:color="auto"/>
        <w:right w:val="none" w:sz="0" w:space="0" w:color="auto"/>
      </w:divBdr>
    </w:div>
    <w:div w:id="419836177">
      <w:bodyDiv w:val="1"/>
      <w:marLeft w:val="0"/>
      <w:marRight w:val="0"/>
      <w:marTop w:val="0"/>
      <w:marBottom w:val="0"/>
      <w:divBdr>
        <w:top w:val="none" w:sz="0" w:space="0" w:color="auto"/>
        <w:left w:val="none" w:sz="0" w:space="0" w:color="auto"/>
        <w:bottom w:val="none" w:sz="0" w:space="0" w:color="auto"/>
        <w:right w:val="none" w:sz="0" w:space="0" w:color="auto"/>
      </w:divBdr>
    </w:div>
    <w:div w:id="427501462">
      <w:bodyDiv w:val="1"/>
      <w:marLeft w:val="0"/>
      <w:marRight w:val="0"/>
      <w:marTop w:val="0"/>
      <w:marBottom w:val="0"/>
      <w:divBdr>
        <w:top w:val="none" w:sz="0" w:space="0" w:color="auto"/>
        <w:left w:val="none" w:sz="0" w:space="0" w:color="auto"/>
        <w:bottom w:val="none" w:sz="0" w:space="0" w:color="auto"/>
        <w:right w:val="none" w:sz="0" w:space="0" w:color="auto"/>
      </w:divBdr>
    </w:div>
    <w:div w:id="448626635">
      <w:bodyDiv w:val="1"/>
      <w:marLeft w:val="0"/>
      <w:marRight w:val="0"/>
      <w:marTop w:val="0"/>
      <w:marBottom w:val="0"/>
      <w:divBdr>
        <w:top w:val="none" w:sz="0" w:space="0" w:color="auto"/>
        <w:left w:val="none" w:sz="0" w:space="0" w:color="auto"/>
        <w:bottom w:val="none" w:sz="0" w:space="0" w:color="auto"/>
        <w:right w:val="none" w:sz="0" w:space="0" w:color="auto"/>
      </w:divBdr>
    </w:div>
    <w:div w:id="450707130">
      <w:bodyDiv w:val="1"/>
      <w:marLeft w:val="0"/>
      <w:marRight w:val="0"/>
      <w:marTop w:val="0"/>
      <w:marBottom w:val="0"/>
      <w:divBdr>
        <w:top w:val="none" w:sz="0" w:space="0" w:color="auto"/>
        <w:left w:val="none" w:sz="0" w:space="0" w:color="auto"/>
        <w:bottom w:val="none" w:sz="0" w:space="0" w:color="auto"/>
        <w:right w:val="none" w:sz="0" w:space="0" w:color="auto"/>
      </w:divBdr>
    </w:div>
    <w:div w:id="473451103">
      <w:bodyDiv w:val="1"/>
      <w:marLeft w:val="0"/>
      <w:marRight w:val="0"/>
      <w:marTop w:val="0"/>
      <w:marBottom w:val="0"/>
      <w:divBdr>
        <w:top w:val="none" w:sz="0" w:space="0" w:color="auto"/>
        <w:left w:val="none" w:sz="0" w:space="0" w:color="auto"/>
        <w:bottom w:val="none" w:sz="0" w:space="0" w:color="auto"/>
        <w:right w:val="none" w:sz="0" w:space="0" w:color="auto"/>
      </w:divBdr>
    </w:div>
    <w:div w:id="493910351">
      <w:bodyDiv w:val="1"/>
      <w:marLeft w:val="0"/>
      <w:marRight w:val="0"/>
      <w:marTop w:val="0"/>
      <w:marBottom w:val="0"/>
      <w:divBdr>
        <w:top w:val="none" w:sz="0" w:space="0" w:color="auto"/>
        <w:left w:val="none" w:sz="0" w:space="0" w:color="auto"/>
        <w:bottom w:val="none" w:sz="0" w:space="0" w:color="auto"/>
        <w:right w:val="none" w:sz="0" w:space="0" w:color="auto"/>
      </w:divBdr>
    </w:div>
    <w:div w:id="503937343">
      <w:bodyDiv w:val="1"/>
      <w:marLeft w:val="0"/>
      <w:marRight w:val="0"/>
      <w:marTop w:val="0"/>
      <w:marBottom w:val="0"/>
      <w:divBdr>
        <w:top w:val="none" w:sz="0" w:space="0" w:color="auto"/>
        <w:left w:val="none" w:sz="0" w:space="0" w:color="auto"/>
        <w:bottom w:val="none" w:sz="0" w:space="0" w:color="auto"/>
        <w:right w:val="none" w:sz="0" w:space="0" w:color="auto"/>
      </w:divBdr>
    </w:div>
    <w:div w:id="508642922">
      <w:bodyDiv w:val="1"/>
      <w:marLeft w:val="0"/>
      <w:marRight w:val="0"/>
      <w:marTop w:val="0"/>
      <w:marBottom w:val="0"/>
      <w:divBdr>
        <w:top w:val="none" w:sz="0" w:space="0" w:color="auto"/>
        <w:left w:val="none" w:sz="0" w:space="0" w:color="auto"/>
        <w:bottom w:val="none" w:sz="0" w:space="0" w:color="auto"/>
        <w:right w:val="none" w:sz="0" w:space="0" w:color="auto"/>
      </w:divBdr>
    </w:div>
    <w:div w:id="509636599">
      <w:bodyDiv w:val="1"/>
      <w:marLeft w:val="0"/>
      <w:marRight w:val="0"/>
      <w:marTop w:val="0"/>
      <w:marBottom w:val="0"/>
      <w:divBdr>
        <w:top w:val="none" w:sz="0" w:space="0" w:color="auto"/>
        <w:left w:val="none" w:sz="0" w:space="0" w:color="auto"/>
        <w:bottom w:val="none" w:sz="0" w:space="0" w:color="auto"/>
        <w:right w:val="none" w:sz="0" w:space="0" w:color="auto"/>
      </w:divBdr>
    </w:div>
    <w:div w:id="519855112">
      <w:bodyDiv w:val="1"/>
      <w:marLeft w:val="0"/>
      <w:marRight w:val="0"/>
      <w:marTop w:val="0"/>
      <w:marBottom w:val="0"/>
      <w:divBdr>
        <w:top w:val="none" w:sz="0" w:space="0" w:color="auto"/>
        <w:left w:val="none" w:sz="0" w:space="0" w:color="auto"/>
        <w:bottom w:val="none" w:sz="0" w:space="0" w:color="auto"/>
        <w:right w:val="none" w:sz="0" w:space="0" w:color="auto"/>
      </w:divBdr>
    </w:div>
    <w:div w:id="523402791">
      <w:bodyDiv w:val="1"/>
      <w:marLeft w:val="0"/>
      <w:marRight w:val="0"/>
      <w:marTop w:val="0"/>
      <w:marBottom w:val="0"/>
      <w:divBdr>
        <w:top w:val="none" w:sz="0" w:space="0" w:color="auto"/>
        <w:left w:val="none" w:sz="0" w:space="0" w:color="auto"/>
        <w:bottom w:val="none" w:sz="0" w:space="0" w:color="auto"/>
        <w:right w:val="none" w:sz="0" w:space="0" w:color="auto"/>
      </w:divBdr>
    </w:div>
    <w:div w:id="534779232">
      <w:bodyDiv w:val="1"/>
      <w:marLeft w:val="0"/>
      <w:marRight w:val="0"/>
      <w:marTop w:val="0"/>
      <w:marBottom w:val="0"/>
      <w:divBdr>
        <w:top w:val="none" w:sz="0" w:space="0" w:color="auto"/>
        <w:left w:val="none" w:sz="0" w:space="0" w:color="auto"/>
        <w:bottom w:val="none" w:sz="0" w:space="0" w:color="auto"/>
        <w:right w:val="none" w:sz="0" w:space="0" w:color="auto"/>
      </w:divBdr>
    </w:div>
    <w:div w:id="537402621">
      <w:bodyDiv w:val="1"/>
      <w:marLeft w:val="0"/>
      <w:marRight w:val="0"/>
      <w:marTop w:val="0"/>
      <w:marBottom w:val="0"/>
      <w:divBdr>
        <w:top w:val="none" w:sz="0" w:space="0" w:color="auto"/>
        <w:left w:val="none" w:sz="0" w:space="0" w:color="auto"/>
        <w:bottom w:val="none" w:sz="0" w:space="0" w:color="auto"/>
        <w:right w:val="none" w:sz="0" w:space="0" w:color="auto"/>
      </w:divBdr>
    </w:div>
    <w:div w:id="548958429">
      <w:bodyDiv w:val="1"/>
      <w:marLeft w:val="0"/>
      <w:marRight w:val="0"/>
      <w:marTop w:val="0"/>
      <w:marBottom w:val="0"/>
      <w:divBdr>
        <w:top w:val="none" w:sz="0" w:space="0" w:color="auto"/>
        <w:left w:val="none" w:sz="0" w:space="0" w:color="auto"/>
        <w:bottom w:val="none" w:sz="0" w:space="0" w:color="auto"/>
        <w:right w:val="none" w:sz="0" w:space="0" w:color="auto"/>
      </w:divBdr>
    </w:div>
    <w:div w:id="562721218">
      <w:bodyDiv w:val="1"/>
      <w:marLeft w:val="0"/>
      <w:marRight w:val="0"/>
      <w:marTop w:val="0"/>
      <w:marBottom w:val="0"/>
      <w:divBdr>
        <w:top w:val="none" w:sz="0" w:space="0" w:color="auto"/>
        <w:left w:val="none" w:sz="0" w:space="0" w:color="auto"/>
        <w:bottom w:val="none" w:sz="0" w:space="0" w:color="auto"/>
        <w:right w:val="none" w:sz="0" w:space="0" w:color="auto"/>
      </w:divBdr>
    </w:div>
    <w:div w:id="573706965">
      <w:bodyDiv w:val="1"/>
      <w:marLeft w:val="0"/>
      <w:marRight w:val="0"/>
      <w:marTop w:val="0"/>
      <w:marBottom w:val="0"/>
      <w:divBdr>
        <w:top w:val="none" w:sz="0" w:space="0" w:color="auto"/>
        <w:left w:val="none" w:sz="0" w:space="0" w:color="auto"/>
        <w:bottom w:val="none" w:sz="0" w:space="0" w:color="auto"/>
        <w:right w:val="none" w:sz="0" w:space="0" w:color="auto"/>
      </w:divBdr>
    </w:div>
    <w:div w:id="577642547">
      <w:bodyDiv w:val="1"/>
      <w:marLeft w:val="0"/>
      <w:marRight w:val="0"/>
      <w:marTop w:val="0"/>
      <w:marBottom w:val="0"/>
      <w:divBdr>
        <w:top w:val="none" w:sz="0" w:space="0" w:color="auto"/>
        <w:left w:val="none" w:sz="0" w:space="0" w:color="auto"/>
        <w:bottom w:val="none" w:sz="0" w:space="0" w:color="auto"/>
        <w:right w:val="none" w:sz="0" w:space="0" w:color="auto"/>
      </w:divBdr>
    </w:div>
    <w:div w:id="586959946">
      <w:bodyDiv w:val="1"/>
      <w:marLeft w:val="0"/>
      <w:marRight w:val="0"/>
      <w:marTop w:val="0"/>
      <w:marBottom w:val="0"/>
      <w:divBdr>
        <w:top w:val="none" w:sz="0" w:space="0" w:color="auto"/>
        <w:left w:val="none" w:sz="0" w:space="0" w:color="auto"/>
        <w:bottom w:val="none" w:sz="0" w:space="0" w:color="auto"/>
        <w:right w:val="none" w:sz="0" w:space="0" w:color="auto"/>
      </w:divBdr>
    </w:div>
    <w:div w:id="587495440">
      <w:bodyDiv w:val="1"/>
      <w:marLeft w:val="0"/>
      <w:marRight w:val="0"/>
      <w:marTop w:val="0"/>
      <w:marBottom w:val="0"/>
      <w:divBdr>
        <w:top w:val="none" w:sz="0" w:space="0" w:color="auto"/>
        <w:left w:val="none" w:sz="0" w:space="0" w:color="auto"/>
        <w:bottom w:val="none" w:sz="0" w:space="0" w:color="auto"/>
        <w:right w:val="none" w:sz="0" w:space="0" w:color="auto"/>
      </w:divBdr>
    </w:div>
    <w:div w:id="595095231">
      <w:bodyDiv w:val="1"/>
      <w:marLeft w:val="0"/>
      <w:marRight w:val="0"/>
      <w:marTop w:val="0"/>
      <w:marBottom w:val="0"/>
      <w:divBdr>
        <w:top w:val="none" w:sz="0" w:space="0" w:color="auto"/>
        <w:left w:val="none" w:sz="0" w:space="0" w:color="auto"/>
        <w:bottom w:val="none" w:sz="0" w:space="0" w:color="auto"/>
        <w:right w:val="none" w:sz="0" w:space="0" w:color="auto"/>
      </w:divBdr>
    </w:div>
    <w:div w:id="605695842">
      <w:bodyDiv w:val="1"/>
      <w:marLeft w:val="0"/>
      <w:marRight w:val="0"/>
      <w:marTop w:val="0"/>
      <w:marBottom w:val="0"/>
      <w:divBdr>
        <w:top w:val="none" w:sz="0" w:space="0" w:color="auto"/>
        <w:left w:val="none" w:sz="0" w:space="0" w:color="auto"/>
        <w:bottom w:val="none" w:sz="0" w:space="0" w:color="auto"/>
        <w:right w:val="none" w:sz="0" w:space="0" w:color="auto"/>
      </w:divBdr>
    </w:div>
    <w:div w:id="610819534">
      <w:bodyDiv w:val="1"/>
      <w:marLeft w:val="0"/>
      <w:marRight w:val="0"/>
      <w:marTop w:val="0"/>
      <w:marBottom w:val="0"/>
      <w:divBdr>
        <w:top w:val="none" w:sz="0" w:space="0" w:color="auto"/>
        <w:left w:val="none" w:sz="0" w:space="0" w:color="auto"/>
        <w:bottom w:val="none" w:sz="0" w:space="0" w:color="auto"/>
        <w:right w:val="none" w:sz="0" w:space="0" w:color="auto"/>
      </w:divBdr>
    </w:div>
    <w:div w:id="614406701">
      <w:bodyDiv w:val="1"/>
      <w:marLeft w:val="0"/>
      <w:marRight w:val="0"/>
      <w:marTop w:val="0"/>
      <w:marBottom w:val="0"/>
      <w:divBdr>
        <w:top w:val="none" w:sz="0" w:space="0" w:color="auto"/>
        <w:left w:val="none" w:sz="0" w:space="0" w:color="auto"/>
        <w:bottom w:val="none" w:sz="0" w:space="0" w:color="auto"/>
        <w:right w:val="none" w:sz="0" w:space="0" w:color="auto"/>
      </w:divBdr>
    </w:div>
    <w:div w:id="621502489">
      <w:bodyDiv w:val="1"/>
      <w:marLeft w:val="0"/>
      <w:marRight w:val="0"/>
      <w:marTop w:val="0"/>
      <w:marBottom w:val="0"/>
      <w:divBdr>
        <w:top w:val="none" w:sz="0" w:space="0" w:color="auto"/>
        <w:left w:val="none" w:sz="0" w:space="0" w:color="auto"/>
        <w:bottom w:val="none" w:sz="0" w:space="0" w:color="auto"/>
        <w:right w:val="none" w:sz="0" w:space="0" w:color="auto"/>
      </w:divBdr>
    </w:div>
    <w:div w:id="642857209">
      <w:bodyDiv w:val="1"/>
      <w:marLeft w:val="0"/>
      <w:marRight w:val="0"/>
      <w:marTop w:val="0"/>
      <w:marBottom w:val="0"/>
      <w:divBdr>
        <w:top w:val="none" w:sz="0" w:space="0" w:color="auto"/>
        <w:left w:val="none" w:sz="0" w:space="0" w:color="auto"/>
        <w:bottom w:val="none" w:sz="0" w:space="0" w:color="auto"/>
        <w:right w:val="none" w:sz="0" w:space="0" w:color="auto"/>
      </w:divBdr>
    </w:div>
    <w:div w:id="643310737">
      <w:bodyDiv w:val="1"/>
      <w:marLeft w:val="0"/>
      <w:marRight w:val="0"/>
      <w:marTop w:val="0"/>
      <w:marBottom w:val="0"/>
      <w:divBdr>
        <w:top w:val="none" w:sz="0" w:space="0" w:color="auto"/>
        <w:left w:val="none" w:sz="0" w:space="0" w:color="auto"/>
        <w:bottom w:val="none" w:sz="0" w:space="0" w:color="auto"/>
        <w:right w:val="none" w:sz="0" w:space="0" w:color="auto"/>
      </w:divBdr>
    </w:div>
    <w:div w:id="654185097">
      <w:bodyDiv w:val="1"/>
      <w:marLeft w:val="0"/>
      <w:marRight w:val="0"/>
      <w:marTop w:val="0"/>
      <w:marBottom w:val="0"/>
      <w:divBdr>
        <w:top w:val="none" w:sz="0" w:space="0" w:color="auto"/>
        <w:left w:val="none" w:sz="0" w:space="0" w:color="auto"/>
        <w:bottom w:val="none" w:sz="0" w:space="0" w:color="auto"/>
        <w:right w:val="none" w:sz="0" w:space="0" w:color="auto"/>
      </w:divBdr>
    </w:div>
    <w:div w:id="655457756">
      <w:bodyDiv w:val="1"/>
      <w:marLeft w:val="0"/>
      <w:marRight w:val="0"/>
      <w:marTop w:val="0"/>
      <w:marBottom w:val="0"/>
      <w:divBdr>
        <w:top w:val="none" w:sz="0" w:space="0" w:color="auto"/>
        <w:left w:val="none" w:sz="0" w:space="0" w:color="auto"/>
        <w:bottom w:val="none" w:sz="0" w:space="0" w:color="auto"/>
        <w:right w:val="none" w:sz="0" w:space="0" w:color="auto"/>
      </w:divBdr>
    </w:div>
    <w:div w:id="656033758">
      <w:bodyDiv w:val="1"/>
      <w:marLeft w:val="0"/>
      <w:marRight w:val="0"/>
      <w:marTop w:val="0"/>
      <w:marBottom w:val="0"/>
      <w:divBdr>
        <w:top w:val="none" w:sz="0" w:space="0" w:color="auto"/>
        <w:left w:val="none" w:sz="0" w:space="0" w:color="auto"/>
        <w:bottom w:val="none" w:sz="0" w:space="0" w:color="auto"/>
        <w:right w:val="none" w:sz="0" w:space="0" w:color="auto"/>
      </w:divBdr>
    </w:div>
    <w:div w:id="659432346">
      <w:bodyDiv w:val="1"/>
      <w:marLeft w:val="0"/>
      <w:marRight w:val="0"/>
      <w:marTop w:val="0"/>
      <w:marBottom w:val="0"/>
      <w:divBdr>
        <w:top w:val="none" w:sz="0" w:space="0" w:color="auto"/>
        <w:left w:val="none" w:sz="0" w:space="0" w:color="auto"/>
        <w:bottom w:val="none" w:sz="0" w:space="0" w:color="auto"/>
        <w:right w:val="none" w:sz="0" w:space="0" w:color="auto"/>
      </w:divBdr>
    </w:div>
    <w:div w:id="677275755">
      <w:bodyDiv w:val="1"/>
      <w:marLeft w:val="0"/>
      <w:marRight w:val="0"/>
      <w:marTop w:val="0"/>
      <w:marBottom w:val="0"/>
      <w:divBdr>
        <w:top w:val="none" w:sz="0" w:space="0" w:color="auto"/>
        <w:left w:val="none" w:sz="0" w:space="0" w:color="auto"/>
        <w:bottom w:val="none" w:sz="0" w:space="0" w:color="auto"/>
        <w:right w:val="none" w:sz="0" w:space="0" w:color="auto"/>
      </w:divBdr>
    </w:div>
    <w:div w:id="678851248">
      <w:bodyDiv w:val="1"/>
      <w:marLeft w:val="0"/>
      <w:marRight w:val="0"/>
      <w:marTop w:val="0"/>
      <w:marBottom w:val="0"/>
      <w:divBdr>
        <w:top w:val="none" w:sz="0" w:space="0" w:color="auto"/>
        <w:left w:val="none" w:sz="0" w:space="0" w:color="auto"/>
        <w:bottom w:val="none" w:sz="0" w:space="0" w:color="auto"/>
        <w:right w:val="none" w:sz="0" w:space="0" w:color="auto"/>
      </w:divBdr>
    </w:div>
    <w:div w:id="689456287">
      <w:bodyDiv w:val="1"/>
      <w:marLeft w:val="0"/>
      <w:marRight w:val="0"/>
      <w:marTop w:val="0"/>
      <w:marBottom w:val="0"/>
      <w:divBdr>
        <w:top w:val="none" w:sz="0" w:space="0" w:color="auto"/>
        <w:left w:val="none" w:sz="0" w:space="0" w:color="auto"/>
        <w:bottom w:val="none" w:sz="0" w:space="0" w:color="auto"/>
        <w:right w:val="none" w:sz="0" w:space="0" w:color="auto"/>
      </w:divBdr>
    </w:div>
    <w:div w:id="698312920">
      <w:bodyDiv w:val="1"/>
      <w:marLeft w:val="0"/>
      <w:marRight w:val="0"/>
      <w:marTop w:val="0"/>
      <w:marBottom w:val="0"/>
      <w:divBdr>
        <w:top w:val="none" w:sz="0" w:space="0" w:color="auto"/>
        <w:left w:val="none" w:sz="0" w:space="0" w:color="auto"/>
        <w:bottom w:val="none" w:sz="0" w:space="0" w:color="auto"/>
        <w:right w:val="none" w:sz="0" w:space="0" w:color="auto"/>
      </w:divBdr>
    </w:div>
    <w:div w:id="700209825">
      <w:bodyDiv w:val="1"/>
      <w:marLeft w:val="0"/>
      <w:marRight w:val="0"/>
      <w:marTop w:val="0"/>
      <w:marBottom w:val="0"/>
      <w:divBdr>
        <w:top w:val="none" w:sz="0" w:space="0" w:color="auto"/>
        <w:left w:val="none" w:sz="0" w:space="0" w:color="auto"/>
        <w:bottom w:val="none" w:sz="0" w:space="0" w:color="auto"/>
        <w:right w:val="none" w:sz="0" w:space="0" w:color="auto"/>
      </w:divBdr>
    </w:div>
    <w:div w:id="705107822">
      <w:bodyDiv w:val="1"/>
      <w:marLeft w:val="0"/>
      <w:marRight w:val="0"/>
      <w:marTop w:val="0"/>
      <w:marBottom w:val="0"/>
      <w:divBdr>
        <w:top w:val="none" w:sz="0" w:space="0" w:color="auto"/>
        <w:left w:val="none" w:sz="0" w:space="0" w:color="auto"/>
        <w:bottom w:val="none" w:sz="0" w:space="0" w:color="auto"/>
        <w:right w:val="none" w:sz="0" w:space="0" w:color="auto"/>
      </w:divBdr>
    </w:div>
    <w:div w:id="710761194">
      <w:bodyDiv w:val="1"/>
      <w:marLeft w:val="0"/>
      <w:marRight w:val="0"/>
      <w:marTop w:val="0"/>
      <w:marBottom w:val="0"/>
      <w:divBdr>
        <w:top w:val="none" w:sz="0" w:space="0" w:color="auto"/>
        <w:left w:val="none" w:sz="0" w:space="0" w:color="auto"/>
        <w:bottom w:val="none" w:sz="0" w:space="0" w:color="auto"/>
        <w:right w:val="none" w:sz="0" w:space="0" w:color="auto"/>
      </w:divBdr>
    </w:div>
    <w:div w:id="717362261">
      <w:bodyDiv w:val="1"/>
      <w:marLeft w:val="0"/>
      <w:marRight w:val="0"/>
      <w:marTop w:val="0"/>
      <w:marBottom w:val="0"/>
      <w:divBdr>
        <w:top w:val="none" w:sz="0" w:space="0" w:color="auto"/>
        <w:left w:val="none" w:sz="0" w:space="0" w:color="auto"/>
        <w:bottom w:val="none" w:sz="0" w:space="0" w:color="auto"/>
        <w:right w:val="none" w:sz="0" w:space="0" w:color="auto"/>
      </w:divBdr>
    </w:div>
    <w:div w:id="717514223">
      <w:bodyDiv w:val="1"/>
      <w:marLeft w:val="0"/>
      <w:marRight w:val="0"/>
      <w:marTop w:val="0"/>
      <w:marBottom w:val="0"/>
      <w:divBdr>
        <w:top w:val="none" w:sz="0" w:space="0" w:color="auto"/>
        <w:left w:val="none" w:sz="0" w:space="0" w:color="auto"/>
        <w:bottom w:val="none" w:sz="0" w:space="0" w:color="auto"/>
        <w:right w:val="none" w:sz="0" w:space="0" w:color="auto"/>
      </w:divBdr>
    </w:div>
    <w:div w:id="763305605">
      <w:bodyDiv w:val="1"/>
      <w:marLeft w:val="0"/>
      <w:marRight w:val="0"/>
      <w:marTop w:val="0"/>
      <w:marBottom w:val="0"/>
      <w:divBdr>
        <w:top w:val="none" w:sz="0" w:space="0" w:color="auto"/>
        <w:left w:val="none" w:sz="0" w:space="0" w:color="auto"/>
        <w:bottom w:val="none" w:sz="0" w:space="0" w:color="auto"/>
        <w:right w:val="none" w:sz="0" w:space="0" w:color="auto"/>
      </w:divBdr>
    </w:div>
    <w:div w:id="766849994">
      <w:bodyDiv w:val="1"/>
      <w:marLeft w:val="0"/>
      <w:marRight w:val="0"/>
      <w:marTop w:val="0"/>
      <w:marBottom w:val="0"/>
      <w:divBdr>
        <w:top w:val="none" w:sz="0" w:space="0" w:color="auto"/>
        <w:left w:val="none" w:sz="0" w:space="0" w:color="auto"/>
        <w:bottom w:val="none" w:sz="0" w:space="0" w:color="auto"/>
        <w:right w:val="none" w:sz="0" w:space="0" w:color="auto"/>
      </w:divBdr>
    </w:div>
    <w:div w:id="769666298">
      <w:bodyDiv w:val="1"/>
      <w:marLeft w:val="0"/>
      <w:marRight w:val="0"/>
      <w:marTop w:val="0"/>
      <w:marBottom w:val="0"/>
      <w:divBdr>
        <w:top w:val="none" w:sz="0" w:space="0" w:color="auto"/>
        <w:left w:val="none" w:sz="0" w:space="0" w:color="auto"/>
        <w:bottom w:val="none" w:sz="0" w:space="0" w:color="auto"/>
        <w:right w:val="none" w:sz="0" w:space="0" w:color="auto"/>
      </w:divBdr>
    </w:div>
    <w:div w:id="796483723">
      <w:bodyDiv w:val="1"/>
      <w:marLeft w:val="0"/>
      <w:marRight w:val="0"/>
      <w:marTop w:val="0"/>
      <w:marBottom w:val="0"/>
      <w:divBdr>
        <w:top w:val="none" w:sz="0" w:space="0" w:color="auto"/>
        <w:left w:val="none" w:sz="0" w:space="0" w:color="auto"/>
        <w:bottom w:val="none" w:sz="0" w:space="0" w:color="auto"/>
        <w:right w:val="none" w:sz="0" w:space="0" w:color="auto"/>
      </w:divBdr>
    </w:div>
    <w:div w:id="802161206">
      <w:bodyDiv w:val="1"/>
      <w:marLeft w:val="0"/>
      <w:marRight w:val="0"/>
      <w:marTop w:val="0"/>
      <w:marBottom w:val="0"/>
      <w:divBdr>
        <w:top w:val="none" w:sz="0" w:space="0" w:color="auto"/>
        <w:left w:val="none" w:sz="0" w:space="0" w:color="auto"/>
        <w:bottom w:val="none" w:sz="0" w:space="0" w:color="auto"/>
        <w:right w:val="none" w:sz="0" w:space="0" w:color="auto"/>
      </w:divBdr>
    </w:div>
    <w:div w:id="803739881">
      <w:bodyDiv w:val="1"/>
      <w:marLeft w:val="0"/>
      <w:marRight w:val="0"/>
      <w:marTop w:val="0"/>
      <w:marBottom w:val="0"/>
      <w:divBdr>
        <w:top w:val="none" w:sz="0" w:space="0" w:color="auto"/>
        <w:left w:val="none" w:sz="0" w:space="0" w:color="auto"/>
        <w:bottom w:val="none" w:sz="0" w:space="0" w:color="auto"/>
        <w:right w:val="none" w:sz="0" w:space="0" w:color="auto"/>
      </w:divBdr>
    </w:div>
    <w:div w:id="811171255">
      <w:bodyDiv w:val="1"/>
      <w:marLeft w:val="0"/>
      <w:marRight w:val="0"/>
      <w:marTop w:val="0"/>
      <w:marBottom w:val="0"/>
      <w:divBdr>
        <w:top w:val="none" w:sz="0" w:space="0" w:color="auto"/>
        <w:left w:val="none" w:sz="0" w:space="0" w:color="auto"/>
        <w:bottom w:val="none" w:sz="0" w:space="0" w:color="auto"/>
        <w:right w:val="none" w:sz="0" w:space="0" w:color="auto"/>
      </w:divBdr>
    </w:div>
    <w:div w:id="816265438">
      <w:bodyDiv w:val="1"/>
      <w:marLeft w:val="0"/>
      <w:marRight w:val="0"/>
      <w:marTop w:val="0"/>
      <w:marBottom w:val="0"/>
      <w:divBdr>
        <w:top w:val="none" w:sz="0" w:space="0" w:color="auto"/>
        <w:left w:val="none" w:sz="0" w:space="0" w:color="auto"/>
        <w:bottom w:val="none" w:sz="0" w:space="0" w:color="auto"/>
        <w:right w:val="none" w:sz="0" w:space="0" w:color="auto"/>
      </w:divBdr>
    </w:div>
    <w:div w:id="819274744">
      <w:bodyDiv w:val="1"/>
      <w:marLeft w:val="0"/>
      <w:marRight w:val="0"/>
      <w:marTop w:val="0"/>
      <w:marBottom w:val="0"/>
      <w:divBdr>
        <w:top w:val="none" w:sz="0" w:space="0" w:color="auto"/>
        <w:left w:val="none" w:sz="0" w:space="0" w:color="auto"/>
        <w:bottom w:val="none" w:sz="0" w:space="0" w:color="auto"/>
        <w:right w:val="none" w:sz="0" w:space="0" w:color="auto"/>
      </w:divBdr>
    </w:div>
    <w:div w:id="834539147">
      <w:bodyDiv w:val="1"/>
      <w:marLeft w:val="0"/>
      <w:marRight w:val="0"/>
      <w:marTop w:val="0"/>
      <w:marBottom w:val="0"/>
      <w:divBdr>
        <w:top w:val="none" w:sz="0" w:space="0" w:color="auto"/>
        <w:left w:val="none" w:sz="0" w:space="0" w:color="auto"/>
        <w:bottom w:val="none" w:sz="0" w:space="0" w:color="auto"/>
        <w:right w:val="none" w:sz="0" w:space="0" w:color="auto"/>
      </w:divBdr>
    </w:div>
    <w:div w:id="835848190">
      <w:bodyDiv w:val="1"/>
      <w:marLeft w:val="0"/>
      <w:marRight w:val="0"/>
      <w:marTop w:val="0"/>
      <w:marBottom w:val="0"/>
      <w:divBdr>
        <w:top w:val="none" w:sz="0" w:space="0" w:color="auto"/>
        <w:left w:val="none" w:sz="0" w:space="0" w:color="auto"/>
        <w:bottom w:val="none" w:sz="0" w:space="0" w:color="auto"/>
        <w:right w:val="none" w:sz="0" w:space="0" w:color="auto"/>
      </w:divBdr>
    </w:div>
    <w:div w:id="839933927">
      <w:bodyDiv w:val="1"/>
      <w:marLeft w:val="0"/>
      <w:marRight w:val="0"/>
      <w:marTop w:val="0"/>
      <w:marBottom w:val="0"/>
      <w:divBdr>
        <w:top w:val="none" w:sz="0" w:space="0" w:color="auto"/>
        <w:left w:val="none" w:sz="0" w:space="0" w:color="auto"/>
        <w:bottom w:val="none" w:sz="0" w:space="0" w:color="auto"/>
        <w:right w:val="none" w:sz="0" w:space="0" w:color="auto"/>
      </w:divBdr>
    </w:div>
    <w:div w:id="840395437">
      <w:bodyDiv w:val="1"/>
      <w:marLeft w:val="0"/>
      <w:marRight w:val="0"/>
      <w:marTop w:val="0"/>
      <w:marBottom w:val="0"/>
      <w:divBdr>
        <w:top w:val="none" w:sz="0" w:space="0" w:color="auto"/>
        <w:left w:val="none" w:sz="0" w:space="0" w:color="auto"/>
        <w:bottom w:val="none" w:sz="0" w:space="0" w:color="auto"/>
        <w:right w:val="none" w:sz="0" w:space="0" w:color="auto"/>
      </w:divBdr>
    </w:div>
    <w:div w:id="854656535">
      <w:bodyDiv w:val="1"/>
      <w:marLeft w:val="0"/>
      <w:marRight w:val="0"/>
      <w:marTop w:val="0"/>
      <w:marBottom w:val="0"/>
      <w:divBdr>
        <w:top w:val="none" w:sz="0" w:space="0" w:color="auto"/>
        <w:left w:val="none" w:sz="0" w:space="0" w:color="auto"/>
        <w:bottom w:val="none" w:sz="0" w:space="0" w:color="auto"/>
        <w:right w:val="none" w:sz="0" w:space="0" w:color="auto"/>
      </w:divBdr>
    </w:div>
    <w:div w:id="862979688">
      <w:bodyDiv w:val="1"/>
      <w:marLeft w:val="0"/>
      <w:marRight w:val="0"/>
      <w:marTop w:val="0"/>
      <w:marBottom w:val="0"/>
      <w:divBdr>
        <w:top w:val="none" w:sz="0" w:space="0" w:color="auto"/>
        <w:left w:val="none" w:sz="0" w:space="0" w:color="auto"/>
        <w:bottom w:val="none" w:sz="0" w:space="0" w:color="auto"/>
        <w:right w:val="none" w:sz="0" w:space="0" w:color="auto"/>
      </w:divBdr>
    </w:div>
    <w:div w:id="866911436">
      <w:bodyDiv w:val="1"/>
      <w:marLeft w:val="0"/>
      <w:marRight w:val="0"/>
      <w:marTop w:val="0"/>
      <w:marBottom w:val="0"/>
      <w:divBdr>
        <w:top w:val="none" w:sz="0" w:space="0" w:color="auto"/>
        <w:left w:val="none" w:sz="0" w:space="0" w:color="auto"/>
        <w:bottom w:val="none" w:sz="0" w:space="0" w:color="auto"/>
        <w:right w:val="none" w:sz="0" w:space="0" w:color="auto"/>
      </w:divBdr>
    </w:div>
    <w:div w:id="873929735">
      <w:bodyDiv w:val="1"/>
      <w:marLeft w:val="0"/>
      <w:marRight w:val="0"/>
      <w:marTop w:val="0"/>
      <w:marBottom w:val="0"/>
      <w:divBdr>
        <w:top w:val="none" w:sz="0" w:space="0" w:color="auto"/>
        <w:left w:val="none" w:sz="0" w:space="0" w:color="auto"/>
        <w:bottom w:val="none" w:sz="0" w:space="0" w:color="auto"/>
        <w:right w:val="none" w:sz="0" w:space="0" w:color="auto"/>
      </w:divBdr>
    </w:div>
    <w:div w:id="886647073">
      <w:bodyDiv w:val="1"/>
      <w:marLeft w:val="0"/>
      <w:marRight w:val="0"/>
      <w:marTop w:val="0"/>
      <w:marBottom w:val="0"/>
      <w:divBdr>
        <w:top w:val="none" w:sz="0" w:space="0" w:color="auto"/>
        <w:left w:val="none" w:sz="0" w:space="0" w:color="auto"/>
        <w:bottom w:val="none" w:sz="0" w:space="0" w:color="auto"/>
        <w:right w:val="none" w:sz="0" w:space="0" w:color="auto"/>
      </w:divBdr>
    </w:div>
    <w:div w:id="887035475">
      <w:bodyDiv w:val="1"/>
      <w:marLeft w:val="0"/>
      <w:marRight w:val="0"/>
      <w:marTop w:val="0"/>
      <w:marBottom w:val="0"/>
      <w:divBdr>
        <w:top w:val="none" w:sz="0" w:space="0" w:color="auto"/>
        <w:left w:val="none" w:sz="0" w:space="0" w:color="auto"/>
        <w:bottom w:val="none" w:sz="0" w:space="0" w:color="auto"/>
        <w:right w:val="none" w:sz="0" w:space="0" w:color="auto"/>
      </w:divBdr>
    </w:div>
    <w:div w:id="897547982">
      <w:bodyDiv w:val="1"/>
      <w:marLeft w:val="0"/>
      <w:marRight w:val="0"/>
      <w:marTop w:val="0"/>
      <w:marBottom w:val="0"/>
      <w:divBdr>
        <w:top w:val="none" w:sz="0" w:space="0" w:color="auto"/>
        <w:left w:val="none" w:sz="0" w:space="0" w:color="auto"/>
        <w:bottom w:val="none" w:sz="0" w:space="0" w:color="auto"/>
        <w:right w:val="none" w:sz="0" w:space="0" w:color="auto"/>
      </w:divBdr>
    </w:div>
    <w:div w:id="908729495">
      <w:bodyDiv w:val="1"/>
      <w:marLeft w:val="0"/>
      <w:marRight w:val="0"/>
      <w:marTop w:val="0"/>
      <w:marBottom w:val="0"/>
      <w:divBdr>
        <w:top w:val="none" w:sz="0" w:space="0" w:color="auto"/>
        <w:left w:val="none" w:sz="0" w:space="0" w:color="auto"/>
        <w:bottom w:val="none" w:sz="0" w:space="0" w:color="auto"/>
        <w:right w:val="none" w:sz="0" w:space="0" w:color="auto"/>
      </w:divBdr>
    </w:div>
    <w:div w:id="917400626">
      <w:bodyDiv w:val="1"/>
      <w:marLeft w:val="0"/>
      <w:marRight w:val="0"/>
      <w:marTop w:val="0"/>
      <w:marBottom w:val="0"/>
      <w:divBdr>
        <w:top w:val="none" w:sz="0" w:space="0" w:color="auto"/>
        <w:left w:val="none" w:sz="0" w:space="0" w:color="auto"/>
        <w:bottom w:val="none" w:sz="0" w:space="0" w:color="auto"/>
        <w:right w:val="none" w:sz="0" w:space="0" w:color="auto"/>
      </w:divBdr>
    </w:div>
    <w:div w:id="923496253">
      <w:bodyDiv w:val="1"/>
      <w:marLeft w:val="0"/>
      <w:marRight w:val="0"/>
      <w:marTop w:val="0"/>
      <w:marBottom w:val="0"/>
      <w:divBdr>
        <w:top w:val="none" w:sz="0" w:space="0" w:color="auto"/>
        <w:left w:val="none" w:sz="0" w:space="0" w:color="auto"/>
        <w:bottom w:val="none" w:sz="0" w:space="0" w:color="auto"/>
        <w:right w:val="none" w:sz="0" w:space="0" w:color="auto"/>
      </w:divBdr>
    </w:div>
    <w:div w:id="929200335">
      <w:bodyDiv w:val="1"/>
      <w:marLeft w:val="0"/>
      <w:marRight w:val="0"/>
      <w:marTop w:val="0"/>
      <w:marBottom w:val="0"/>
      <w:divBdr>
        <w:top w:val="none" w:sz="0" w:space="0" w:color="auto"/>
        <w:left w:val="none" w:sz="0" w:space="0" w:color="auto"/>
        <w:bottom w:val="none" w:sz="0" w:space="0" w:color="auto"/>
        <w:right w:val="none" w:sz="0" w:space="0" w:color="auto"/>
      </w:divBdr>
    </w:div>
    <w:div w:id="948396493">
      <w:bodyDiv w:val="1"/>
      <w:marLeft w:val="0"/>
      <w:marRight w:val="0"/>
      <w:marTop w:val="0"/>
      <w:marBottom w:val="0"/>
      <w:divBdr>
        <w:top w:val="none" w:sz="0" w:space="0" w:color="auto"/>
        <w:left w:val="none" w:sz="0" w:space="0" w:color="auto"/>
        <w:bottom w:val="none" w:sz="0" w:space="0" w:color="auto"/>
        <w:right w:val="none" w:sz="0" w:space="0" w:color="auto"/>
      </w:divBdr>
    </w:div>
    <w:div w:id="950086313">
      <w:bodyDiv w:val="1"/>
      <w:marLeft w:val="0"/>
      <w:marRight w:val="0"/>
      <w:marTop w:val="0"/>
      <w:marBottom w:val="0"/>
      <w:divBdr>
        <w:top w:val="none" w:sz="0" w:space="0" w:color="auto"/>
        <w:left w:val="none" w:sz="0" w:space="0" w:color="auto"/>
        <w:bottom w:val="none" w:sz="0" w:space="0" w:color="auto"/>
        <w:right w:val="none" w:sz="0" w:space="0" w:color="auto"/>
      </w:divBdr>
    </w:div>
    <w:div w:id="955453962">
      <w:bodyDiv w:val="1"/>
      <w:marLeft w:val="0"/>
      <w:marRight w:val="0"/>
      <w:marTop w:val="0"/>
      <w:marBottom w:val="0"/>
      <w:divBdr>
        <w:top w:val="none" w:sz="0" w:space="0" w:color="auto"/>
        <w:left w:val="none" w:sz="0" w:space="0" w:color="auto"/>
        <w:bottom w:val="none" w:sz="0" w:space="0" w:color="auto"/>
        <w:right w:val="none" w:sz="0" w:space="0" w:color="auto"/>
      </w:divBdr>
    </w:div>
    <w:div w:id="958880990">
      <w:bodyDiv w:val="1"/>
      <w:marLeft w:val="0"/>
      <w:marRight w:val="0"/>
      <w:marTop w:val="0"/>
      <w:marBottom w:val="0"/>
      <w:divBdr>
        <w:top w:val="none" w:sz="0" w:space="0" w:color="auto"/>
        <w:left w:val="none" w:sz="0" w:space="0" w:color="auto"/>
        <w:bottom w:val="none" w:sz="0" w:space="0" w:color="auto"/>
        <w:right w:val="none" w:sz="0" w:space="0" w:color="auto"/>
      </w:divBdr>
    </w:div>
    <w:div w:id="966394298">
      <w:bodyDiv w:val="1"/>
      <w:marLeft w:val="0"/>
      <w:marRight w:val="0"/>
      <w:marTop w:val="0"/>
      <w:marBottom w:val="0"/>
      <w:divBdr>
        <w:top w:val="none" w:sz="0" w:space="0" w:color="auto"/>
        <w:left w:val="none" w:sz="0" w:space="0" w:color="auto"/>
        <w:bottom w:val="none" w:sz="0" w:space="0" w:color="auto"/>
        <w:right w:val="none" w:sz="0" w:space="0" w:color="auto"/>
      </w:divBdr>
    </w:div>
    <w:div w:id="974026927">
      <w:bodyDiv w:val="1"/>
      <w:marLeft w:val="0"/>
      <w:marRight w:val="0"/>
      <w:marTop w:val="0"/>
      <w:marBottom w:val="0"/>
      <w:divBdr>
        <w:top w:val="none" w:sz="0" w:space="0" w:color="auto"/>
        <w:left w:val="none" w:sz="0" w:space="0" w:color="auto"/>
        <w:bottom w:val="none" w:sz="0" w:space="0" w:color="auto"/>
        <w:right w:val="none" w:sz="0" w:space="0" w:color="auto"/>
      </w:divBdr>
    </w:div>
    <w:div w:id="979381527">
      <w:bodyDiv w:val="1"/>
      <w:marLeft w:val="0"/>
      <w:marRight w:val="0"/>
      <w:marTop w:val="0"/>
      <w:marBottom w:val="0"/>
      <w:divBdr>
        <w:top w:val="none" w:sz="0" w:space="0" w:color="auto"/>
        <w:left w:val="none" w:sz="0" w:space="0" w:color="auto"/>
        <w:bottom w:val="none" w:sz="0" w:space="0" w:color="auto"/>
        <w:right w:val="none" w:sz="0" w:space="0" w:color="auto"/>
      </w:divBdr>
    </w:div>
    <w:div w:id="988052492">
      <w:bodyDiv w:val="1"/>
      <w:marLeft w:val="0"/>
      <w:marRight w:val="0"/>
      <w:marTop w:val="0"/>
      <w:marBottom w:val="0"/>
      <w:divBdr>
        <w:top w:val="none" w:sz="0" w:space="0" w:color="auto"/>
        <w:left w:val="none" w:sz="0" w:space="0" w:color="auto"/>
        <w:bottom w:val="none" w:sz="0" w:space="0" w:color="auto"/>
        <w:right w:val="none" w:sz="0" w:space="0" w:color="auto"/>
      </w:divBdr>
    </w:div>
    <w:div w:id="994451865">
      <w:bodyDiv w:val="1"/>
      <w:marLeft w:val="0"/>
      <w:marRight w:val="0"/>
      <w:marTop w:val="0"/>
      <w:marBottom w:val="0"/>
      <w:divBdr>
        <w:top w:val="none" w:sz="0" w:space="0" w:color="auto"/>
        <w:left w:val="none" w:sz="0" w:space="0" w:color="auto"/>
        <w:bottom w:val="none" w:sz="0" w:space="0" w:color="auto"/>
        <w:right w:val="none" w:sz="0" w:space="0" w:color="auto"/>
      </w:divBdr>
    </w:div>
    <w:div w:id="1007026490">
      <w:bodyDiv w:val="1"/>
      <w:marLeft w:val="0"/>
      <w:marRight w:val="0"/>
      <w:marTop w:val="0"/>
      <w:marBottom w:val="0"/>
      <w:divBdr>
        <w:top w:val="none" w:sz="0" w:space="0" w:color="auto"/>
        <w:left w:val="none" w:sz="0" w:space="0" w:color="auto"/>
        <w:bottom w:val="none" w:sz="0" w:space="0" w:color="auto"/>
        <w:right w:val="none" w:sz="0" w:space="0" w:color="auto"/>
      </w:divBdr>
    </w:div>
    <w:div w:id="1008143520">
      <w:bodyDiv w:val="1"/>
      <w:marLeft w:val="0"/>
      <w:marRight w:val="0"/>
      <w:marTop w:val="0"/>
      <w:marBottom w:val="0"/>
      <w:divBdr>
        <w:top w:val="none" w:sz="0" w:space="0" w:color="auto"/>
        <w:left w:val="none" w:sz="0" w:space="0" w:color="auto"/>
        <w:bottom w:val="none" w:sz="0" w:space="0" w:color="auto"/>
        <w:right w:val="none" w:sz="0" w:space="0" w:color="auto"/>
      </w:divBdr>
    </w:div>
    <w:div w:id="1036583785">
      <w:bodyDiv w:val="1"/>
      <w:marLeft w:val="0"/>
      <w:marRight w:val="0"/>
      <w:marTop w:val="0"/>
      <w:marBottom w:val="0"/>
      <w:divBdr>
        <w:top w:val="none" w:sz="0" w:space="0" w:color="auto"/>
        <w:left w:val="none" w:sz="0" w:space="0" w:color="auto"/>
        <w:bottom w:val="none" w:sz="0" w:space="0" w:color="auto"/>
        <w:right w:val="none" w:sz="0" w:space="0" w:color="auto"/>
      </w:divBdr>
    </w:div>
    <w:div w:id="1043361563">
      <w:bodyDiv w:val="1"/>
      <w:marLeft w:val="0"/>
      <w:marRight w:val="0"/>
      <w:marTop w:val="0"/>
      <w:marBottom w:val="0"/>
      <w:divBdr>
        <w:top w:val="none" w:sz="0" w:space="0" w:color="auto"/>
        <w:left w:val="none" w:sz="0" w:space="0" w:color="auto"/>
        <w:bottom w:val="none" w:sz="0" w:space="0" w:color="auto"/>
        <w:right w:val="none" w:sz="0" w:space="0" w:color="auto"/>
      </w:divBdr>
    </w:div>
    <w:div w:id="1044866919">
      <w:bodyDiv w:val="1"/>
      <w:marLeft w:val="0"/>
      <w:marRight w:val="0"/>
      <w:marTop w:val="0"/>
      <w:marBottom w:val="0"/>
      <w:divBdr>
        <w:top w:val="none" w:sz="0" w:space="0" w:color="auto"/>
        <w:left w:val="none" w:sz="0" w:space="0" w:color="auto"/>
        <w:bottom w:val="none" w:sz="0" w:space="0" w:color="auto"/>
        <w:right w:val="none" w:sz="0" w:space="0" w:color="auto"/>
      </w:divBdr>
    </w:div>
    <w:div w:id="1056389815">
      <w:bodyDiv w:val="1"/>
      <w:marLeft w:val="0"/>
      <w:marRight w:val="0"/>
      <w:marTop w:val="0"/>
      <w:marBottom w:val="0"/>
      <w:divBdr>
        <w:top w:val="none" w:sz="0" w:space="0" w:color="auto"/>
        <w:left w:val="none" w:sz="0" w:space="0" w:color="auto"/>
        <w:bottom w:val="none" w:sz="0" w:space="0" w:color="auto"/>
        <w:right w:val="none" w:sz="0" w:space="0" w:color="auto"/>
      </w:divBdr>
    </w:div>
    <w:div w:id="1057776303">
      <w:bodyDiv w:val="1"/>
      <w:marLeft w:val="0"/>
      <w:marRight w:val="0"/>
      <w:marTop w:val="0"/>
      <w:marBottom w:val="0"/>
      <w:divBdr>
        <w:top w:val="none" w:sz="0" w:space="0" w:color="auto"/>
        <w:left w:val="none" w:sz="0" w:space="0" w:color="auto"/>
        <w:bottom w:val="none" w:sz="0" w:space="0" w:color="auto"/>
        <w:right w:val="none" w:sz="0" w:space="0" w:color="auto"/>
      </w:divBdr>
    </w:div>
    <w:div w:id="1062294680">
      <w:bodyDiv w:val="1"/>
      <w:marLeft w:val="0"/>
      <w:marRight w:val="0"/>
      <w:marTop w:val="0"/>
      <w:marBottom w:val="0"/>
      <w:divBdr>
        <w:top w:val="none" w:sz="0" w:space="0" w:color="auto"/>
        <w:left w:val="none" w:sz="0" w:space="0" w:color="auto"/>
        <w:bottom w:val="none" w:sz="0" w:space="0" w:color="auto"/>
        <w:right w:val="none" w:sz="0" w:space="0" w:color="auto"/>
      </w:divBdr>
    </w:div>
    <w:div w:id="1063677602">
      <w:bodyDiv w:val="1"/>
      <w:marLeft w:val="0"/>
      <w:marRight w:val="0"/>
      <w:marTop w:val="0"/>
      <w:marBottom w:val="0"/>
      <w:divBdr>
        <w:top w:val="none" w:sz="0" w:space="0" w:color="auto"/>
        <w:left w:val="none" w:sz="0" w:space="0" w:color="auto"/>
        <w:bottom w:val="none" w:sz="0" w:space="0" w:color="auto"/>
        <w:right w:val="none" w:sz="0" w:space="0" w:color="auto"/>
      </w:divBdr>
    </w:div>
    <w:div w:id="1076979602">
      <w:bodyDiv w:val="1"/>
      <w:marLeft w:val="0"/>
      <w:marRight w:val="0"/>
      <w:marTop w:val="0"/>
      <w:marBottom w:val="0"/>
      <w:divBdr>
        <w:top w:val="none" w:sz="0" w:space="0" w:color="auto"/>
        <w:left w:val="none" w:sz="0" w:space="0" w:color="auto"/>
        <w:bottom w:val="none" w:sz="0" w:space="0" w:color="auto"/>
        <w:right w:val="none" w:sz="0" w:space="0" w:color="auto"/>
      </w:divBdr>
    </w:div>
    <w:div w:id="1077825280">
      <w:bodyDiv w:val="1"/>
      <w:marLeft w:val="0"/>
      <w:marRight w:val="0"/>
      <w:marTop w:val="0"/>
      <w:marBottom w:val="0"/>
      <w:divBdr>
        <w:top w:val="none" w:sz="0" w:space="0" w:color="auto"/>
        <w:left w:val="none" w:sz="0" w:space="0" w:color="auto"/>
        <w:bottom w:val="none" w:sz="0" w:space="0" w:color="auto"/>
        <w:right w:val="none" w:sz="0" w:space="0" w:color="auto"/>
      </w:divBdr>
    </w:div>
    <w:div w:id="1078213471">
      <w:bodyDiv w:val="1"/>
      <w:marLeft w:val="0"/>
      <w:marRight w:val="0"/>
      <w:marTop w:val="0"/>
      <w:marBottom w:val="0"/>
      <w:divBdr>
        <w:top w:val="none" w:sz="0" w:space="0" w:color="auto"/>
        <w:left w:val="none" w:sz="0" w:space="0" w:color="auto"/>
        <w:bottom w:val="none" w:sz="0" w:space="0" w:color="auto"/>
        <w:right w:val="none" w:sz="0" w:space="0" w:color="auto"/>
      </w:divBdr>
    </w:div>
    <w:div w:id="1091049453">
      <w:bodyDiv w:val="1"/>
      <w:marLeft w:val="0"/>
      <w:marRight w:val="0"/>
      <w:marTop w:val="0"/>
      <w:marBottom w:val="0"/>
      <w:divBdr>
        <w:top w:val="none" w:sz="0" w:space="0" w:color="auto"/>
        <w:left w:val="none" w:sz="0" w:space="0" w:color="auto"/>
        <w:bottom w:val="none" w:sz="0" w:space="0" w:color="auto"/>
        <w:right w:val="none" w:sz="0" w:space="0" w:color="auto"/>
      </w:divBdr>
    </w:div>
    <w:div w:id="1092117645">
      <w:bodyDiv w:val="1"/>
      <w:marLeft w:val="0"/>
      <w:marRight w:val="0"/>
      <w:marTop w:val="0"/>
      <w:marBottom w:val="0"/>
      <w:divBdr>
        <w:top w:val="none" w:sz="0" w:space="0" w:color="auto"/>
        <w:left w:val="none" w:sz="0" w:space="0" w:color="auto"/>
        <w:bottom w:val="none" w:sz="0" w:space="0" w:color="auto"/>
        <w:right w:val="none" w:sz="0" w:space="0" w:color="auto"/>
      </w:divBdr>
    </w:div>
    <w:div w:id="1101149605">
      <w:bodyDiv w:val="1"/>
      <w:marLeft w:val="0"/>
      <w:marRight w:val="0"/>
      <w:marTop w:val="0"/>
      <w:marBottom w:val="0"/>
      <w:divBdr>
        <w:top w:val="none" w:sz="0" w:space="0" w:color="auto"/>
        <w:left w:val="none" w:sz="0" w:space="0" w:color="auto"/>
        <w:bottom w:val="none" w:sz="0" w:space="0" w:color="auto"/>
        <w:right w:val="none" w:sz="0" w:space="0" w:color="auto"/>
      </w:divBdr>
    </w:div>
    <w:div w:id="1118792735">
      <w:bodyDiv w:val="1"/>
      <w:marLeft w:val="0"/>
      <w:marRight w:val="0"/>
      <w:marTop w:val="0"/>
      <w:marBottom w:val="0"/>
      <w:divBdr>
        <w:top w:val="none" w:sz="0" w:space="0" w:color="auto"/>
        <w:left w:val="none" w:sz="0" w:space="0" w:color="auto"/>
        <w:bottom w:val="none" w:sz="0" w:space="0" w:color="auto"/>
        <w:right w:val="none" w:sz="0" w:space="0" w:color="auto"/>
      </w:divBdr>
    </w:div>
    <w:div w:id="1124882306">
      <w:bodyDiv w:val="1"/>
      <w:marLeft w:val="0"/>
      <w:marRight w:val="0"/>
      <w:marTop w:val="0"/>
      <w:marBottom w:val="0"/>
      <w:divBdr>
        <w:top w:val="none" w:sz="0" w:space="0" w:color="auto"/>
        <w:left w:val="none" w:sz="0" w:space="0" w:color="auto"/>
        <w:bottom w:val="none" w:sz="0" w:space="0" w:color="auto"/>
        <w:right w:val="none" w:sz="0" w:space="0" w:color="auto"/>
      </w:divBdr>
    </w:div>
    <w:div w:id="1132360218">
      <w:bodyDiv w:val="1"/>
      <w:marLeft w:val="0"/>
      <w:marRight w:val="0"/>
      <w:marTop w:val="0"/>
      <w:marBottom w:val="0"/>
      <w:divBdr>
        <w:top w:val="none" w:sz="0" w:space="0" w:color="auto"/>
        <w:left w:val="none" w:sz="0" w:space="0" w:color="auto"/>
        <w:bottom w:val="none" w:sz="0" w:space="0" w:color="auto"/>
        <w:right w:val="none" w:sz="0" w:space="0" w:color="auto"/>
      </w:divBdr>
    </w:div>
    <w:div w:id="1136533955">
      <w:bodyDiv w:val="1"/>
      <w:marLeft w:val="0"/>
      <w:marRight w:val="0"/>
      <w:marTop w:val="0"/>
      <w:marBottom w:val="0"/>
      <w:divBdr>
        <w:top w:val="none" w:sz="0" w:space="0" w:color="auto"/>
        <w:left w:val="none" w:sz="0" w:space="0" w:color="auto"/>
        <w:bottom w:val="none" w:sz="0" w:space="0" w:color="auto"/>
        <w:right w:val="none" w:sz="0" w:space="0" w:color="auto"/>
      </w:divBdr>
    </w:div>
    <w:div w:id="1140882938">
      <w:bodyDiv w:val="1"/>
      <w:marLeft w:val="0"/>
      <w:marRight w:val="0"/>
      <w:marTop w:val="0"/>
      <w:marBottom w:val="0"/>
      <w:divBdr>
        <w:top w:val="none" w:sz="0" w:space="0" w:color="auto"/>
        <w:left w:val="none" w:sz="0" w:space="0" w:color="auto"/>
        <w:bottom w:val="none" w:sz="0" w:space="0" w:color="auto"/>
        <w:right w:val="none" w:sz="0" w:space="0" w:color="auto"/>
      </w:divBdr>
    </w:div>
    <w:div w:id="1142161808">
      <w:bodyDiv w:val="1"/>
      <w:marLeft w:val="0"/>
      <w:marRight w:val="0"/>
      <w:marTop w:val="0"/>
      <w:marBottom w:val="0"/>
      <w:divBdr>
        <w:top w:val="none" w:sz="0" w:space="0" w:color="auto"/>
        <w:left w:val="none" w:sz="0" w:space="0" w:color="auto"/>
        <w:bottom w:val="none" w:sz="0" w:space="0" w:color="auto"/>
        <w:right w:val="none" w:sz="0" w:space="0" w:color="auto"/>
      </w:divBdr>
    </w:div>
    <w:div w:id="1154446602">
      <w:bodyDiv w:val="1"/>
      <w:marLeft w:val="0"/>
      <w:marRight w:val="0"/>
      <w:marTop w:val="0"/>
      <w:marBottom w:val="0"/>
      <w:divBdr>
        <w:top w:val="none" w:sz="0" w:space="0" w:color="auto"/>
        <w:left w:val="none" w:sz="0" w:space="0" w:color="auto"/>
        <w:bottom w:val="none" w:sz="0" w:space="0" w:color="auto"/>
        <w:right w:val="none" w:sz="0" w:space="0" w:color="auto"/>
      </w:divBdr>
    </w:div>
    <w:div w:id="1159157139">
      <w:bodyDiv w:val="1"/>
      <w:marLeft w:val="0"/>
      <w:marRight w:val="0"/>
      <w:marTop w:val="0"/>
      <w:marBottom w:val="0"/>
      <w:divBdr>
        <w:top w:val="none" w:sz="0" w:space="0" w:color="auto"/>
        <w:left w:val="none" w:sz="0" w:space="0" w:color="auto"/>
        <w:bottom w:val="none" w:sz="0" w:space="0" w:color="auto"/>
        <w:right w:val="none" w:sz="0" w:space="0" w:color="auto"/>
      </w:divBdr>
    </w:div>
    <w:div w:id="1159614991">
      <w:bodyDiv w:val="1"/>
      <w:marLeft w:val="0"/>
      <w:marRight w:val="0"/>
      <w:marTop w:val="0"/>
      <w:marBottom w:val="0"/>
      <w:divBdr>
        <w:top w:val="none" w:sz="0" w:space="0" w:color="auto"/>
        <w:left w:val="none" w:sz="0" w:space="0" w:color="auto"/>
        <w:bottom w:val="none" w:sz="0" w:space="0" w:color="auto"/>
        <w:right w:val="none" w:sz="0" w:space="0" w:color="auto"/>
      </w:divBdr>
    </w:div>
    <w:div w:id="1163349614">
      <w:bodyDiv w:val="1"/>
      <w:marLeft w:val="0"/>
      <w:marRight w:val="0"/>
      <w:marTop w:val="0"/>
      <w:marBottom w:val="0"/>
      <w:divBdr>
        <w:top w:val="none" w:sz="0" w:space="0" w:color="auto"/>
        <w:left w:val="none" w:sz="0" w:space="0" w:color="auto"/>
        <w:bottom w:val="none" w:sz="0" w:space="0" w:color="auto"/>
        <w:right w:val="none" w:sz="0" w:space="0" w:color="auto"/>
      </w:divBdr>
    </w:div>
    <w:div w:id="1174033898">
      <w:bodyDiv w:val="1"/>
      <w:marLeft w:val="0"/>
      <w:marRight w:val="0"/>
      <w:marTop w:val="0"/>
      <w:marBottom w:val="0"/>
      <w:divBdr>
        <w:top w:val="none" w:sz="0" w:space="0" w:color="auto"/>
        <w:left w:val="none" w:sz="0" w:space="0" w:color="auto"/>
        <w:bottom w:val="none" w:sz="0" w:space="0" w:color="auto"/>
        <w:right w:val="none" w:sz="0" w:space="0" w:color="auto"/>
      </w:divBdr>
    </w:div>
    <w:div w:id="1177774005">
      <w:bodyDiv w:val="1"/>
      <w:marLeft w:val="0"/>
      <w:marRight w:val="0"/>
      <w:marTop w:val="0"/>
      <w:marBottom w:val="0"/>
      <w:divBdr>
        <w:top w:val="none" w:sz="0" w:space="0" w:color="auto"/>
        <w:left w:val="none" w:sz="0" w:space="0" w:color="auto"/>
        <w:bottom w:val="none" w:sz="0" w:space="0" w:color="auto"/>
        <w:right w:val="none" w:sz="0" w:space="0" w:color="auto"/>
      </w:divBdr>
    </w:div>
    <w:div w:id="1202740521">
      <w:bodyDiv w:val="1"/>
      <w:marLeft w:val="0"/>
      <w:marRight w:val="0"/>
      <w:marTop w:val="0"/>
      <w:marBottom w:val="0"/>
      <w:divBdr>
        <w:top w:val="none" w:sz="0" w:space="0" w:color="auto"/>
        <w:left w:val="none" w:sz="0" w:space="0" w:color="auto"/>
        <w:bottom w:val="none" w:sz="0" w:space="0" w:color="auto"/>
        <w:right w:val="none" w:sz="0" w:space="0" w:color="auto"/>
      </w:divBdr>
    </w:div>
    <w:div w:id="1205798313">
      <w:bodyDiv w:val="1"/>
      <w:marLeft w:val="0"/>
      <w:marRight w:val="0"/>
      <w:marTop w:val="0"/>
      <w:marBottom w:val="0"/>
      <w:divBdr>
        <w:top w:val="none" w:sz="0" w:space="0" w:color="auto"/>
        <w:left w:val="none" w:sz="0" w:space="0" w:color="auto"/>
        <w:bottom w:val="none" w:sz="0" w:space="0" w:color="auto"/>
        <w:right w:val="none" w:sz="0" w:space="0" w:color="auto"/>
      </w:divBdr>
    </w:div>
    <w:div w:id="1211262201">
      <w:bodyDiv w:val="1"/>
      <w:marLeft w:val="0"/>
      <w:marRight w:val="0"/>
      <w:marTop w:val="0"/>
      <w:marBottom w:val="0"/>
      <w:divBdr>
        <w:top w:val="none" w:sz="0" w:space="0" w:color="auto"/>
        <w:left w:val="none" w:sz="0" w:space="0" w:color="auto"/>
        <w:bottom w:val="none" w:sz="0" w:space="0" w:color="auto"/>
        <w:right w:val="none" w:sz="0" w:space="0" w:color="auto"/>
      </w:divBdr>
    </w:div>
    <w:div w:id="1224833823">
      <w:bodyDiv w:val="1"/>
      <w:marLeft w:val="0"/>
      <w:marRight w:val="0"/>
      <w:marTop w:val="0"/>
      <w:marBottom w:val="0"/>
      <w:divBdr>
        <w:top w:val="none" w:sz="0" w:space="0" w:color="auto"/>
        <w:left w:val="none" w:sz="0" w:space="0" w:color="auto"/>
        <w:bottom w:val="none" w:sz="0" w:space="0" w:color="auto"/>
        <w:right w:val="none" w:sz="0" w:space="0" w:color="auto"/>
      </w:divBdr>
    </w:div>
    <w:div w:id="1268927308">
      <w:bodyDiv w:val="1"/>
      <w:marLeft w:val="0"/>
      <w:marRight w:val="0"/>
      <w:marTop w:val="0"/>
      <w:marBottom w:val="0"/>
      <w:divBdr>
        <w:top w:val="none" w:sz="0" w:space="0" w:color="auto"/>
        <w:left w:val="none" w:sz="0" w:space="0" w:color="auto"/>
        <w:bottom w:val="none" w:sz="0" w:space="0" w:color="auto"/>
        <w:right w:val="none" w:sz="0" w:space="0" w:color="auto"/>
      </w:divBdr>
    </w:div>
    <w:div w:id="1270744927">
      <w:bodyDiv w:val="1"/>
      <w:marLeft w:val="0"/>
      <w:marRight w:val="0"/>
      <w:marTop w:val="0"/>
      <w:marBottom w:val="0"/>
      <w:divBdr>
        <w:top w:val="none" w:sz="0" w:space="0" w:color="auto"/>
        <w:left w:val="none" w:sz="0" w:space="0" w:color="auto"/>
        <w:bottom w:val="none" w:sz="0" w:space="0" w:color="auto"/>
        <w:right w:val="none" w:sz="0" w:space="0" w:color="auto"/>
      </w:divBdr>
    </w:div>
    <w:div w:id="1272125563">
      <w:bodyDiv w:val="1"/>
      <w:marLeft w:val="0"/>
      <w:marRight w:val="0"/>
      <w:marTop w:val="0"/>
      <w:marBottom w:val="0"/>
      <w:divBdr>
        <w:top w:val="none" w:sz="0" w:space="0" w:color="auto"/>
        <w:left w:val="none" w:sz="0" w:space="0" w:color="auto"/>
        <w:bottom w:val="none" w:sz="0" w:space="0" w:color="auto"/>
        <w:right w:val="none" w:sz="0" w:space="0" w:color="auto"/>
      </w:divBdr>
    </w:div>
    <w:div w:id="1290281961">
      <w:bodyDiv w:val="1"/>
      <w:marLeft w:val="0"/>
      <w:marRight w:val="0"/>
      <w:marTop w:val="0"/>
      <w:marBottom w:val="0"/>
      <w:divBdr>
        <w:top w:val="none" w:sz="0" w:space="0" w:color="auto"/>
        <w:left w:val="none" w:sz="0" w:space="0" w:color="auto"/>
        <w:bottom w:val="none" w:sz="0" w:space="0" w:color="auto"/>
        <w:right w:val="none" w:sz="0" w:space="0" w:color="auto"/>
      </w:divBdr>
    </w:div>
    <w:div w:id="1295528628">
      <w:bodyDiv w:val="1"/>
      <w:marLeft w:val="0"/>
      <w:marRight w:val="0"/>
      <w:marTop w:val="0"/>
      <w:marBottom w:val="0"/>
      <w:divBdr>
        <w:top w:val="none" w:sz="0" w:space="0" w:color="auto"/>
        <w:left w:val="none" w:sz="0" w:space="0" w:color="auto"/>
        <w:bottom w:val="none" w:sz="0" w:space="0" w:color="auto"/>
        <w:right w:val="none" w:sz="0" w:space="0" w:color="auto"/>
      </w:divBdr>
    </w:div>
    <w:div w:id="1296564678">
      <w:bodyDiv w:val="1"/>
      <w:marLeft w:val="0"/>
      <w:marRight w:val="0"/>
      <w:marTop w:val="0"/>
      <w:marBottom w:val="0"/>
      <w:divBdr>
        <w:top w:val="none" w:sz="0" w:space="0" w:color="auto"/>
        <w:left w:val="none" w:sz="0" w:space="0" w:color="auto"/>
        <w:bottom w:val="none" w:sz="0" w:space="0" w:color="auto"/>
        <w:right w:val="none" w:sz="0" w:space="0" w:color="auto"/>
      </w:divBdr>
    </w:div>
    <w:div w:id="1297489462">
      <w:bodyDiv w:val="1"/>
      <w:marLeft w:val="0"/>
      <w:marRight w:val="0"/>
      <w:marTop w:val="0"/>
      <w:marBottom w:val="0"/>
      <w:divBdr>
        <w:top w:val="none" w:sz="0" w:space="0" w:color="auto"/>
        <w:left w:val="none" w:sz="0" w:space="0" w:color="auto"/>
        <w:bottom w:val="none" w:sz="0" w:space="0" w:color="auto"/>
        <w:right w:val="none" w:sz="0" w:space="0" w:color="auto"/>
      </w:divBdr>
    </w:div>
    <w:div w:id="1310280116">
      <w:bodyDiv w:val="1"/>
      <w:marLeft w:val="0"/>
      <w:marRight w:val="0"/>
      <w:marTop w:val="0"/>
      <w:marBottom w:val="0"/>
      <w:divBdr>
        <w:top w:val="none" w:sz="0" w:space="0" w:color="auto"/>
        <w:left w:val="none" w:sz="0" w:space="0" w:color="auto"/>
        <w:bottom w:val="none" w:sz="0" w:space="0" w:color="auto"/>
        <w:right w:val="none" w:sz="0" w:space="0" w:color="auto"/>
      </w:divBdr>
    </w:div>
    <w:div w:id="1318341202">
      <w:bodyDiv w:val="1"/>
      <w:marLeft w:val="0"/>
      <w:marRight w:val="0"/>
      <w:marTop w:val="0"/>
      <w:marBottom w:val="0"/>
      <w:divBdr>
        <w:top w:val="none" w:sz="0" w:space="0" w:color="auto"/>
        <w:left w:val="none" w:sz="0" w:space="0" w:color="auto"/>
        <w:bottom w:val="none" w:sz="0" w:space="0" w:color="auto"/>
        <w:right w:val="none" w:sz="0" w:space="0" w:color="auto"/>
      </w:divBdr>
    </w:div>
    <w:div w:id="1320497444">
      <w:bodyDiv w:val="1"/>
      <w:marLeft w:val="0"/>
      <w:marRight w:val="0"/>
      <w:marTop w:val="0"/>
      <w:marBottom w:val="0"/>
      <w:divBdr>
        <w:top w:val="none" w:sz="0" w:space="0" w:color="auto"/>
        <w:left w:val="none" w:sz="0" w:space="0" w:color="auto"/>
        <w:bottom w:val="none" w:sz="0" w:space="0" w:color="auto"/>
        <w:right w:val="none" w:sz="0" w:space="0" w:color="auto"/>
      </w:divBdr>
    </w:div>
    <w:div w:id="1325626936">
      <w:bodyDiv w:val="1"/>
      <w:marLeft w:val="0"/>
      <w:marRight w:val="0"/>
      <w:marTop w:val="0"/>
      <w:marBottom w:val="0"/>
      <w:divBdr>
        <w:top w:val="none" w:sz="0" w:space="0" w:color="auto"/>
        <w:left w:val="none" w:sz="0" w:space="0" w:color="auto"/>
        <w:bottom w:val="none" w:sz="0" w:space="0" w:color="auto"/>
        <w:right w:val="none" w:sz="0" w:space="0" w:color="auto"/>
      </w:divBdr>
    </w:div>
    <w:div w:id="1329557468">
      <w:bodyDiv w:val="1"/>
      <w:marLeft w:val="0"/>
      <w:marRight w:val="0"/>
      <w:marTop w:val="0"/>
      <w:marBottom w:val="0"/>
      <w:divBdr>
        <w:top w:val="none" w:sz="0" w:space="0" w:color="auto"/>
        <w:left w:val="none" w:sz="0" w:space="0" w:color="auto"/>
        <w:bottom w:val="none" w:sz="0" w:space="0" w:color="auto"/>
        <w:right w:val="none" w:sz="0" w:space="0" w:color="auto"/>
      </w:divBdr>
    </w:div>
    <w:div w:id="1345325730">
      <w:bodyDiv w:val="1"/>
      <w:marLeft w:val="0"/>
      <w:marRight w:val="0"/>
      <w:marTop w:val="0"/>
      <w:marBottom w:val="0"/>
      <w:divBdr>
        <w:top w:val="none" w:sz="0" w:space="0" w:color="auto"/>
        <w:left w:val="none" w:sz="0" w:space="0" w:color="auto"/>
        <w:bottom w:val="none" w:sz="0" w:space="0" w:color="auto"/>
        <w:right w:val="none" w:sz="0" w:space="0" w:color="auto"/>
      </w:divBdr>
    </w:div>
    <w:div w:id="1346908681">
      <w:bodyDiv w:val="1"/>
      <w:marLeft w:val="0"/>
      <w:marRight w:val="0"/>
      <w:marTop w:val="0"/>
      <w:marBottom w:val="0"/>
      <w:divBdr>
        <w:top w:val="none" w:sz="0" w:space="0" w:color="auto"/>
        <w:left w:val="none" w:sz="0" w:space="0" w:color="auto"/>
        <w:bottom w:val="none" w:sz="0" w:space="0" w:color="auto"/>
        <w:right w:val="none" w:sz="0" w:space="0" w:color="auto"/>
      </w:divBdr>
    </w:div>
    <w:div w:id="1358191040">
      <w:bodyDiv w:val="1"/>
      <w:marLeft w:val="0"/>
      <w:marRight w:val="0"/>
      <w:marTop w:val="0"/>
      <w:marBottom w:val="0"/>
      <w:divBdr>
        <w:top w:val="none" w:sz="0" w:space="0" w:color="auto"/>
        <w:left w:val="none" w:sz="0" w:space="0" w:color="auto"/>
        <w:bottom w:val="none" w:sz="0" w:space="0" w:color="auto"/>
        <w:right w:val="none" w:sz="0" w:space="0" w:color="auto"/>
      </w:divBdr>
    </w:div>
    <w:div w:id="1362435505">
      <w:bodyDiv w:val="1"/>
      <w:marLeft w:val="0"/>
      <w:marRight w:val="0"/>
      <w:marTop w:val="0"/>
      <w:marBottom w:val="0"/>
      <w:divBdr>
        <w:top w:val="none" w:sz="0" w:space="0" w:color="auto"/>
        <w:left w:val="none" w:sz="0" w:space="0" w:color="auto"/>
        <w:bottom w:val="none" w:sz="0" w:space="0" w:color="auto"/>
        <w:right w:val="none" w:sz="0" w:space="0" w:color="auto"/>
      </w:divBdr>
    </w:div>
    <w:div w:id="1368676043">
      <w:bodyDiv w:val="1"/>
      <w:marLeft w:val="0"/>
      <w:marRight w:val="0"/>
      <w:marTop w:val="0"/>
      <w:marBottom w:val="0"/>
      <w:divBdr>
        <w:top w:val="none" w:sz="0" w:space="0" w:color="auto"/>
        <w:left w:val="none" w:sz="0" w:space="0" w:color="auto"/>
        <w:bottom w:val="none" w:sz="0" w:space="0" w:color="auto"/>
        <w:right w:val="none" w:sz="0" w:space="0" w:color="auto"/>
      </w:divBdr>
    </w:div>
    <w:div w:id="1371224945">
      <w:bodyDiv w:val="1"/>
      <w:marLeft w:val="0"/>
      <w:marRight w:val="0"/>
      <w:marTop w:val="0"/>
      <w:marBottom w:val="0"/>
      <w:divBdr>
        <w:top w:val="none" w:sz="0" w:space="0" w:color="auto"/>
        <w:left w:val="none" w:sz="0" w:space="0" w:color="auto"/>
        <w:bottom w:val="none" w:sz="0" w:space="0" w:color="auto"/>
        <w:right w:val="none" w:sz="0" w:space="0" w:color="auto"/>
      </w:divBdr>
    </w:div>
    <w:div w:id="1379083232">
      <w:bodyDiv w:val="1"/>
      <w:marLeft w:val="0"/>
      <w:marRight w:val="0"/>
      <w:marTop w:val="0"/>
      <w:marBottom w:val="0"/>
      <w:divBdr>
        <w:top w:val="none" w:sz="0" w:space="0" w:color="auto"/>
        <w:left w:val="none" w:sz="0" w:space="0" w:color="auto"/>
        <w:bottom w:val="none" w:sz="0" w:space="0" w:color="auto"/>
        <w:right w:val="none" w:sz="0" w:space="0" w:color="auto"/>
      </w:divBdr>
    </w:div>
    <w:div w:id="1379083617">
      <w:bodyDiv w:val="1"/>
      <w:marLeft w:val="0"/>
      <w:marRight w:val="0"/>
      <w:marTop w:val="0"/>
      <w:marBottom w:val="0"/>
      <w:divBdr>
        <w:top w:val="none" w:sz="0" w:space="0" w:color="auto"/>
        <w:left w:val="none" w:sz="0" w:space="0" w:color="auto"/>
        <w:bottom w:val="none" w:sz="0" w:space="0" w:color="auto"/>
        <w:right w:val="none" w:sz="0" w:space="0" w:color="auto"/>
      </w:divBdr>
    </w:div>
    <w:div w:id="1380131421">
      <w:bodyDiv w:val="1"/>
      <w:marLeft w:val="0"/>
      <w:marRight w:val="0"/>
      <w:marTop w:val="0"/>
      <w:marBottom w:val="0"/>
      <w:divBdr>
        <w:top w:val="none" w:sz="0" w:space="0" w:color="auto"/>
        <w:left w:val="none" w:sz="0" w:space="0" w:color="auto"/>
        <w:bottom w:val="none" w:sz="0" w:space="0" w:color="auto"/>
        <w:right w:val="none" w:sz="0" w:space="0" w:color="auto"/>
      </w:divBdr>
    </w:div>
    <w:div w:id="1380863803">
      <w:bodyDiv w:val="1"/>
      <w:marLeft w:val="0"/>
      <w:marRight w:val="0"/>
      <w:marTop w:val="0"/>
      <w:marBottom w:val="0"/>
      <w:divBdr>
        <w:top w:val="none" w:sz="0" w:space="0" w:color="auto"/>
        <w:left w:val="none" w:sz="0" w:space="0" w:color="auto"/>
        <w:bottom w:val="none" w:sz="0" w:space="0" w:color="auto"/>
        <w:right w:val="none" w:sz="0" w:space="0" w:color="auto"/>
      </w:divBdr>
    </w:div>
    <w:div w:id="1384986953">
      <w:bodyDiv w:val="1"/>
      <w:marLeft w:val="0"/>
      <w:marRight w:val="0"/>
      <w:marTop w:val="0"/>
      <w:marBottom w:val="0"/>
      <w:divBdr>
        <w:top w:val="none" w:sz="0" w:space="0" w:color="auto"/>
        <w:left w:val="none" w:sz="0" w:space="0" w:color="auto"/>
        <w:bottom w:val="none" w:sz="0" w:space="0" w:color="auto"/>
        <w:right w:val="none" w:sz="0" w:space="0" w:color="auto"/>
      </w:divBdr>
    </w:div>
    <w:div w:id="1388796600">
      <w:bodyDiv w:val="1"/>
      <w:marLeft w:val="0"/>
      <w:marRight w:val="0"/>
      <w:marTop w:val="0"/>
      <w:marBottom w:val="0"/>
      <w:divBdr>
        <w:top w:val="none" w:sz="0" w:space="0" w:color="auto"/>
        <w:left w:val="none" w:sz="0" w:space="0" w:color="auto"/>
        <w:bottom w:val="none" w:sz="0" w:space="0" w:color="auto"/>
        <w:right w:val="none" w:sz="0" w:space="0" w:color="auto"/>
      </w:divBdr>
    </w:div>
    <w:div w:id="1389768506">
      <w:bodyDiv w:val="1"/>
      <w:marLeft w:val="0"/>
      <w:marRight w:val="0"/>
      <w:marTop w:val="0"/>
      <w:marBottom w:val="0"/>
      <w:divBdr>
        <w:top w:val="none" w:sz="0" w:space="0" w:color="auto"/>
        <w:left w:val="none" w:sz="0" w:space="0" w:color="auto"/>
        <w:bottom w:val="none" w:sz="0" w:space="0" w:color="auto"/>
        <w:right w:val="none" w:sz="0" w:space="0" w:color="auto"/>
      </w:divBdr>
    </w:div>
    <w:div w:id="1394354974">
      <w:bodyDiv w:val="1"/>
      <w:marLeft w:val="0"/>
      <w:marRight w:val="0"/>
      <w:marTop w:val="0"/>
      <w:marBottom w:val="0"/>
      <w:divBdr>
        <w:top w:val="none" w:sz="0" w:space="0" w:color="auto"/>
        <w:left w:val="none" w:sz="0" w:space="0" w:color="auto"/>
        <w:bottom w:val="none" w:sz="0" w:space="0" w:color="auto"/>
        <w:right w:val="none" w:sz="0" w:space="0" w:color="auto"/>
      </w:divBdr>
    </w:div>
    <w:div w:id="1401827341">
      <w:bodyDiv w:val="1"/>
      <w:marLeft w:val="0"/>
      <w:marRight w:val="0"/>
      <w:marTop w:val="0"/>
      <w:marBottom w:val="0"/>
      <w:divBdr>
        <w:top w:val="none" w:sz="0" w:space="0" w:color="auto"/>
        <w:left w:val="none" w:sz="0" w:space="0" w:color="auto"/>
        <w:bottom w:val="none" w:sz="0" w:space="0" w:color="auto"/>
        <w:right w:val="none" w:sz="0" w:space="0" w:color="auto"/>
      </w:divBdr>
    </w:div>
    <w:div w:id="1415709023">
      <w:bodyDiv w:val="1"/>
      <w:marLeft w:val="0"/>
      <w:marRight w:val="0"/>
      <w:marTop w:val="0"/>
      <w:marBottom w:val="0"/>
      <w:divBdr>
        <w:top w:val="none" w:sz="0" w:space="0" w:color="auto"/>
        <w:left w:val="none" w:sz="0" w:space="0" w:color="auto"/>
        <w:bottom w:val="none" w:sz="0" w:space="0" w:color="auto"/>
        <w:right w:val="none" w:sz="0" w:space="0" w:color="auto"/>
      </w:divBdr>
    </w:div>
    <w:div w:id="1419520582">
      <w:bodyDiv w:val="1"/>
      <w:marLeft w:val="0"/>
      <w:marRight w:val="0"/>
      <w:marTop w:val="0"/>
      <w:marBottom w:val="0"/>
      <w:divBdr>
        <w:top w:val="none" w:sz="0" w:space="0" w:color="auto"/>
        <w:left w:val="none" w:sz="0" w:space="0" w:color="auto"/>
        <w:bottom w:val="none" w:sz="0" w:space="0" w:color="auto"/>
        <w:right w:val="none" w:sz="0" w:space="0" w:color="auto"/>
      </w:divBdr>
    </w:div>
    <w:div w:id="1427187319">
      <w:bodyDiv w:val="1"/>
      <w:marLeft w:val="0"/>
      <w:marRight w:val="0"/>
      <w:marTop w:val="0"/>
      <w:marBottom w:val="0"/>
      <w:divBdr>
        <w:top w:val="none" w:sz="0" w:space="0" w:color="auto"/>
        <w:left w:val="none" w:sz="0" w:space="0" w:color="auto"/>
        <w:bottom w:val="none" w:sz="0" w:space="0" w:color="auto"/>
        <w:right w:val="none" w:sz="0" w:space="0" w:color="auto"/>
      </w:divBdr>
    </w:div>
    <w:div w:id="1429816671">
      <w:bodyDiv w:val="1"/>
      <w:marLeft w:val="0"/>
      <w:marRight w:val="0"/>
      <w:marTop w:val="0"/>
      <w:marBottom w:val="0"/>
      <w:divBdr>
        <w:top w:val="none" w:sz="0" w:space="0" w:color="auto"/>
        <w:left w:val="none" w:sz="0" w:space="0" w:color="auto"/>
        <w:bottom w:val="none" w:sz="0" w:space="0" w:color="auto"/>
        <w:right w:val="none" w:sz="0" w:space="0" w:color="auto"/>
      </w:divBdr>
    </w:div>
    <w:div w:id="1437871075">
      <w:bodyDiv w:val="1"/>
      <w:marLeft w:val="0"/>
      <w:marRight w:val="0"/>
      <w:marTop w:val="0"/>
      <w:marBottom w:val="0"/>
      <w:divBdr>
        <w:top w:val="none" w:sz="0" w:space="0" w:color="auto"/>
        <w:left w:val="none" w:sz="0" w:space="0" w:color="auto"/>
        <w:bottom w:val="none" w:sz="0" w:space="0" w:color="auto"/>
        <w:right w:val="none" w:sz="0" w:space="0" w:color="auto"/>
      </w:divBdr>
    </w:div>
    <w:div w:id="1438332117">
      <w:bodyDiv w:val="1"/>
      <w:marLeft w:val="0"/>
      <w:marRight w:val="0"/>
      <w:marTop w:val="0"/>
      <w:marBottom w:val="0"/>
      <w:divBdr>
        <w:top w:val="none" w:sz="0" w:space="0" w:color="auto"/>
        <w:left w:val="none" w:sz="0" w:space="0" w:color="auto"/>
        <w:bottom w:val="none" w:sz="0" w:space="0" w:color="auto"/>
        <w:right w:val="none" w:sz="0" w:space="0" w:color="auto"/>
      </w:divBdr>
    </w:div>
    <w:div w:id="1458403384">
      <w:bodyDiv w:val="1"/>
      <w:marLeft w:val="0"/>
      <w:marRight w:val="0"/>
      <w:marTop w:val="0"/>
      <w:marBottom w:val="0"/>
      <w:divBdr>
        <w:top w:val="none" w:sz="0" w:space="0" w:color="auto"/>
        <w:left w:val="none" w:sz="0" w:space="0" w:color="auto"/>
        <w:bottom w:val="none" w:sz="0" w:space="0" w:color="auto"/>
        <w:right w:val="none" w:sz="0" w:space="0" w:color="auto"/>
      </w:divBdr>
    </w:div>
    <w:div w:id="1462841189">
      <w:bodyDiv w:val="1"/>
      <w:marLeft w:val="0"/>
      <w:marRight w:val="0"/>
      <w:marTop w:val="0"/>
      <w:marBottom w:val="0"/>
      <w:divBdr>
        <w:top w:val="none" w:sz="0" w:space="0" w:color="auto"/>
        <w:left w:val="none" w:sz="0" w:space="0" w:color="auto"/>
        <w:bottom w:val="none" w:sz="0" w:space="0" w:color="auto"/>
        <w:right w:val="none" w:sz="0" w:space="0" w:color="auto"/>
      </w:divBdr>
    </w:div>
    <w:div w:id="1463621952">
      <w:bodyDiv w:val="1"/>
      <w:marLeft w:val="0"/>
      <w:marRight w:val="0"/>
      <w:marTop w:val="0"/>
      <w:marBottom w:val="0"/>
      <w:divBdr>
        <w:top w:val="none" w:sz="0" w:space="0" w:color="auto"/>
        <w:left w:val="none" w:sz="0" w:space="0" w:color="auto"/>
        <w:bottom w:val="none" w:sz="0" w:space="0" w:color="auto"/>
        <w:right w:val="none" w:sz="0" w:space="0" w:color="auto"/>
      </w:divBdr>
    </w:div>
    <w:div w:id="1475412173">
      <w:bodyDiv w:val="1"/>
      <w:marLeft w:val="0"/>
      <w:marRight w:val="0"/>
      <w:marTop w:val="0"/>
      <w:marBottom w:val="0"/>
      <w:divBdr>
        <w:top w:val="none" w:sz="0" w:space="0" w:color="auto"/>
        <w:left w:val="none" w:sz="0" w:space="0" w:color="auto"/>
        <w:bottom w:val="none" w:sz="0" w:space="0" w:color="auto"/>
        <w:right w:val="none" w:sz="0" w:space="0" w:color="auto"/>
      </w:divBdr>
    </w:div>
    <w:div w:id="1486314077">
      <w:bodyDiv w:val="1"/>
      <w:marLeft w:val="0"/>
      <w:marRight w:val="0"/>
      <w:marTop w:val="0"/>
      <w:marBottom w:val="0"/>
      <w:divBdr>
        <w:top w:val="none" w:sz="0" w:space="0" w:color="auto"/>
        <w:left w:val="none" w:sz="0" w:space="0" w:color="auto"/>
        <w:bottom w:val="none" w:sz="0" w:space="0" w:color="auto"/>
        <w:right w:val="none" w:sz="0" w:space="0" w:color="auto"/>
      </w:divBdr>
    </w:div>
    <w:div w:id="1493640444">
      <w:bodyDiv w:val="1"/>
      <w:marLeft w:val="0"/>
      <w:marRight w:val="0"/>
      <w:marTop w:val="0"/>
      <w:marBottom w:val="0"/>
      <w:divBdr>
        <w:top w:val="none" w:sz="0" w:space="0" w:color="auto"/>
        <w:left w:val="none" w:sz="0" w:space="0" w:color="auto"/>
        <w:bottom w:val="none" w:sz="0" w:space="0" w:color="auto"/>
        <w:right w:val="none" w:sz="0" w:space="0" w:color="auto"/>
      </w:divBdr>
    </w:div>
    <w:div w:id="1507482267">
      <w:bodyDiv w:val="1"/>
      <w:marLeft w:val="0"/>
      <w:marRight w:val="0"/>
      <w:marTop w:val="0"/>
      <w:marBottom w:val="0"/>
      <w:divBdr>
        <w:top w:val="none" w:sz="0" w:space="0" w:color="auto"/>
        <w:left w:val="none" w:sz="0" w:space="0" w:color="auto"/>
        <w:bottom w:val="none" w:sz="0" w:space="0" w:color="auto"/>
        <w:right w:val="none" w:sz="0" w:space="0" w:color="auto"/>
      </w:divBdr>
    </w:div>
    <w:div w:id="1513837833">
      <w:bodyDiv w:val="1"/>
      <w:marLeft w:val="0"/>
      <w:marRight w:val="0"/>
      <w:marTop w:val="0"/>
      <w:marBottom w:val="0"/>
      <w:divBdr>
        <w:top w:val="none" w:sz="0" w:space="0" w:color="auto"/>
        <w:left w:val="none" w:sz="0" w:space="0" w:color="auto"/>
        <w:bottom w:val="none" w:sz="0" w:space="0" w:color="auto"/>
        <w:right w:val="none" w:sz="0" w:space="0" w:color="auto"/>
      </w:divBdr>
    </w:div>
    <w:div w:id="1517573649">
      <w:bodyDiv w:val="1"/>
      <w:marLeft w:val="0"/>
      <w:marRight w:val="0"/>
      <w:marTop w:val="0"/>
      <w:marBottom w:val="0"/>
      <w:divBdr>
        <w:top w:val="none" w:sz="0" w:space="0" w:color="auto"/>
        <w:left w:val="none" w:sz="0" w:space="0" w:color="auto"/>
        <w:bottom w:val="none" w:sz="0" w:space="0" w:color="auto"/>
        <w:right w:val="none" w:sz="0" w:space="0" w:color="auto"/>
      </w:divBdr>
    </w:div>
    <w:div w:id="1518621703">
      <w:bodyDiv w:val="1"/>
      <w:marLeft w:val="0"/>
      <w:marRight w:val="0"/>
      <w:marTop w:val="0"/>
      <w:marBottom w:val="0"/>
      <w:divBdr>
        <w:top w:val="none" w:sz="0" w:space="0" w:color="auto"/>
        <w:left w:val="none" w:sz="0" w:space="0" w:color="auto"/>
        <w:bottom w:val="none" w:sz="0" w:space="0" w:color="auto"/>
        <w:right w:val="none" w:sz="0" w:space="0" w:color="auto"/>
      </w:divBdr>
    </w:div>
    <w:div w:id="1519347401">
      <w:bodyDiv w:val="1"/>
      <w:marLeft w:val="0"/>
      <w:marRight w:val="0"/>
      <w:marTop w:val="0"/>
      <w:marBottom w:val="0"/>
      <w:divBdr>
        <w:top w:val="none" w:sz="0" w:space="0" w:color="auto"/>
        <w:left w:val="none" w:sz="0" w:space="0" w:color="auto"/>
        <w:bottom w:val="none" w:sz="0" w:space="0" w:color="auto"/>
        <w:right w:val="none" w:sz="0" w:space="0" w:color="auto"/>
      </w:divBdr>
    </w:div>
    <w:div w:id="1521239735">
      <w:bodyDiv w:val="1"/>
      <w:marLeft w:val="0"/>
      <w:marRight w:val="0"/>
      <w:marTop w:val="0"/>
      <w:marBottom w:val="0"/>
      <w:divBdr>
        <w:top w:val="none" w:sz="0" w:space="0" w:color="auto"/>
        <w:left w:val="none" w:sz="0" w:space="0" w:color="auto"/>
        <w:bottom w:val="none" w:sz="0" w:space="0" w:color="auto"/>
        <w:right w:val="none" w:sz="0" w:space="0" w:color="auto"/>
      </w:divBdr>
    </w:div>
    <w:div w:id="1529568494">
      <w:bodyDiv w:val="1"/>
      <w:marLeft w:val="0"/>
      <w:marRight w:val="0"/>
      <w:marTop w:val="0"/>
      <w:marBottom w:val="0"/>
      <w:divBdr>
        <w:top w:val="none" w:sz="0" w:space="0" w:color="auto"/>
        <w:left w:val="none" w:sz="0" w:space="0" w:color="auto"/>
        <w:bottom w:val="none" w:sz="0" w:space="0" w:color="auto"/>
        <w:right w:val="none" w:sz="0" w:space="0" w:color="auto"/>
      </w:divBdr>
    </w:div>
    <w:div w:id="1535380921">
      <w:bodyDiv w:val="1"/>
      <w:marLeft w:val="0"/>
      <w:marRight w:val="0"/>
      <w:marTop w:val="0"/>
      <w:marBottom w:val="0"/>
      <w:divBdr>
        <w:top w:val="none" w:sz="0" w:space="0" w:color="auto"/>
        <w:left w:val="none" w:sz="0" w:space="0" w:color="auto"/>
        <w:bottom w:val="none" w:sz="0" w:space="0" w:color="auto"/>
        <w:right w:val="none" w:sz="0" w:space="0" w:color="auto"/>
      </w:divBdr>
    </w:div>
    <w:div w:id="1539587223">
      <w:bodyDiv w:val="1"/>
      <w:marLeft w:val="0"/>
      <w:marRight w:val="0"/>
      <w:marTop w:val="0"/>
      <w:marBottom w:val="0"/>
      <w:divBdr>
        <w:top w:val="none" w:sz="0" w:space="0" w:color="auto"/>
        <w:left w:val="none" w:sz="0" w:space="0" w:color="auto"/>
        <w:bottom w:val="none" w:sz="0" w:space="0" w:color="auto"/>
        <w:right w:val="none" w:sz="0" w:space="0" w:color="auto"/>
      </w:divBdr>
    </w:div>
    <w:div w:id="1552308835">
      <w:bodyDiv w:val="1"/>
      <w:marLeft w:val="0"/>
      <w:marRight w:val="0"/>
      <w:marTop w:val="0"/>
      <w:marBottom w:val="0"/>
      <w:divBdr>
        <w:top w:val="none" w:sz="0" w:space="0" w:color="auto"/>
        <w:left w:val="none" w:sz="0" w:space="0" w:color="auto"/>
        <w:bottom w:val="none" w:sz="0" w:space="0" w:color="auto"/>
        <w:right w:val="none" w:sz="0" w:space="0" w:color="auto"/>
      </w:divBdr>
    </w:div>
    <w:div w:id="1571423005">
      <w:bodyDiv w:val="1"/>
      <w:marLeft w:val="0"/>
      <w:marRight w:val="0"/>
      <w:marTop w:val="0"/>
      <w:marBottom w:val="0"/>
      <w:divBdr>
        <w:top w:val="none" w:sz="0" w:space="0" w:color="auto"/>
        <w:left w:val="none" w:sz="0" w:space="0" w:color="auto"/>
        <w:bottom w:val="none" w:sz="0" w:space="0" w:color="auto"/>
        <w:right w:val="none" w:sz="0" w:space="0" w:color="auto"/>
      </w:divBdr>
    </w:div>
    <w:div w:id="1574000374">
      <w:bodyDiv w:val="1"/>
      <w:marLeft w:val="0"/>
      <w:marRight w:val="0"/>
      <w:marTop w:val="0"/>
      <w:marBottom w:val="0"/>
      <w:divBdr>
        <w:top w:val="none" w:sz="0" w:space="0" w:color="auto"/>
        <w:left w:val="none" w:sz="0" w:space="0" w:color="auto"/>
        <w:bottom w:val="none" w:sz="0" w:space="0" w:color="auto"/>
        <w:right w:val="none" w:sz="0" w:space="0" w:color="auto"/>
      </w:divBdr>
    </w:div>
    <w:div w:id="1590308270">
      <w:bodyDiv w:val="1"/>
      <w:marLeft w:val="0"/>
      <w:marRight w:val="0"/>
      <w:marTop w:val="0"/>
      <w:marBottom w:val="0"/>
      <w:divBdr>
        <w:top w:val="none" w:sz="0" w:space="0" w:color="auto"/>
        <w:left w:val="none" w:sz="0" w:space="0" w:color="auto"/>
        <w:bottom w:val="none" w:sz="0" w:space="0" w:color="auto"/>
        <w:right w:val="none" w:sz="0" w:space="0" w:color="auto"/>
      </w:divBdr>
    </w:div>
    <w:div w:id="1591158608">
      <w:bodyDiv w:val="1"/>
      <w:marLeft w:val="0"/>
      <w:marRight w:val="0"/>
      <w:marTop w:val="0"/>
      <w:marBottom w:val="0"/>
      <w:divBdr>
        <w:top w:val="none" w:sz="0" w:space="0" w:color="auto"/>
        <w:left w:val="none" w:sz="0" w:space="0" w:color="auto"/>
        <w:bottom w:val="none" w:sz="0" w:space="0" w:color="auto"/>
        <w:right w:val="none" w:sz="0" w:space="0" w:color="auto"/>
      </w:divBdr>
    </w:div>
    <w:div w:id="1593315180">
      <w:bodyDiv w:val="1"/>
      <w:marLeft w:val="0"/>
      <w:marRight w:val="0"/>
      <w:marTop w:val="0"/>
      <w:marBottom w:val="0"/>
      <w:divBdr>
        <w:top w:val="none" w:sz="0" w:space="0" w:color="auto"/>
        <w:left w:val="none" w:sz="0" w:space="0" w:color="auto"/>
        <w:bottom w:val="none" w:sz="0" w:space="0" w:color="auto"/>
        <w:right w:val="none" w:sz="0" w:space="0" w:color="auto"/>
      </w:divBdr>
    </w:div>
    <w:div w:id="1596596903">
      <w:bodyDiv w:val="1"/>
      <w:marLeft w:val="0"/>
      <w:marRight w:val="0"/>
      <w:marTop w:val="0"/>
      <w:marBottom w:val="0"/>
      <w:divBdr>
        <w:top w:val="none" w:sz="0" w:space="0" w:color="auto"/>
        <w:left w:val="none" w:sz="0" w:space="0" w:color="auto"/>
        <w:bottom w:val="none" w:sz="0" w:space="0" w:color="auto"/>
        <w:right w:val="none" w:sz="0" w:space="0" w:color="auto"/>
      </w:divBdr>
    </w:div>
    <w:div w:id="1603949976">
      <w:bodyDiv w:val="1"/>
      <w:marLeft w:val="0"/>
      <w:marRight w:val="0"/>
      <w:marTop w:val="0"/>
      <w:marBottom w:val="0"/>
      <w:divBdr>
        <w:top w:val="none" w:sz="0" w:space="0" w:color="auto"/>
        <w:left w:val="none" w:sz="0" w:space="0" w:color="auto"/>
        <w:bottom w:val="none" w:sz="0" w:space="0" w:color="auto"/>
        <w:right w:val="none" w:sz="0" w:space="0" w:color="auto"/>
      </w:divBdr>
    </w:div>
    <w:div w:id="1622031356">
      <w:bodyDiv w:val="1"/>
      <w:marLeft w:val="0"/>
      <w:marRight w:val="0"/>
      <w:marTop w:val="0"/>
      <w:marBottom w:val="0"/>
      <w:divBdr>
        <w:top w:val="none" w:sz="0" w:space="0" w:color="auto"/>
        <w:left w:val="none" w:sz="0" w:space="0" w:color="auto"/>
        <w:bottom w:val="none" w:sz="0" w:space="0" w:color="auto"/>
        <w:right w:val="none" w:sz="0" w:space="0" w:color="auto"/>
      </w:divBdr>
    </w:div>
    <w:div w:id="1622104081">
      <w:bodyDiv w:val="1"/>
      <w:marLeft w:val="0"/>
      <w:marRight w:val="0"/>
      <w:marTop w:val="0"/>
      <w:marBottom w:val="0"/>
      <w:divBdr>
        <w:top w:val="none" w:sz="0" w:space="0" w:color="auto"/>
        <w:left w:val="none" w:sz="0" w:space="0" w:color="auto"/>
        <w:bottom w:val="none" w:sz="0" w:space="0" w:color="auto"/>
        <w:right w:val="none" w:sz="0" w:space="0" w:color="auto"/>
      </w:divBdr>
    </w:div>
    <w:div w:id="1624459762">
      <w:bodyDiv w:val="1"/>
      <w:marLeft w:val="0"/>
      <w:marRight w:val="0"/>
      <w:marTop w:val="0"/>
      <w:marBottom w:val="0"/>
      <w:divBdr>
        <w:top w:val="none" w:sz="0" w:space="0" w:color="auto"/>
        <w:left w:val="none" w:sz="0" w:space="0" w:color="auto"/>
        <w:bottom w:val="none" w:sz="0" w:space="0" w:color="auto"/>
        <w:right w:val="none" w:sz="0" w:space="0" w:color="auto"/>
      </w:divBdr>
    </w:div>
    <w:div w:id="1654992766">
      <w:bodyDiv w:val="1"/>
      <w:marLeft w:val="0"/>
      <w:marRight w:val="0"/>
      <w:marTop w:val="0"/>
      <w:marBottom w:val="0"/>
      <w:divBdr>
        <w:top w:val="none" w:sz="0" w:space="0" w:color="auto"/>
        <w:left w:val="none" w:sz="0" w:space="0" w:color="auto"/>
        <w:bottom w:val="none" w:sz="0" w:space="0" w:color="auto"/>
        <w:right w:val="none" w:sz="0" w:space="0" w:color="auto"/>
      </w:divBdr>
    </w:div>
    <w:div w:id="1659110357">
      <w:bodyDiv w:val="1"/>
      <w:marLeft w:val="0"/>
      <w:marRight w:val="0"/>
      <w:marTop w:val="0"/>
      <w:marBottom w:val="0"/>
      <w:divBdr>
        <w:top w:val="none" w:sz="0" w:space="0" w:color="auto"/>
        <w:left w:val="none" w:sz="0" w:space="0" w:color="auto"/>
        <w:bottom w:val="none" w:sz="0" w:space="0" w:color="auto"/>
        <w:right w:val="none" w:sz="0" w:space="0" w:color="auto"/>
      </w:divBdr>
    </w:div>
    <w:div w:id="1659503470">
      <w:bodyDiv w:val="1"/>
      <w:marLeft w:val="0"/>
      <w:marRight w:val="0"/>
      <w:marTop w:val="0"/>
      <w:marBottom w:val="0"/>
      <w:divBdr>
        <w:top w:val="none" w:sz="0" w:space="0" w:color="auto"/>
        <w:left w:val="none" w:sz="0" w:space="0" w:color="auto"/>
        <w:bottom w:val="none" w:sz="0" w:space="0" w:color="auto"/>
        <w:right w:val="none" w:sz="0" w:space="0" w:color="auto"/>
      </w:divBdr>
    </w:div>
    <w:div w:id="1661232485">
      <w:bodyDiv w:val="1"/>
      <w:marLeft w:val="0"/>
      <w:marRight w:val="0"/>
      <w:marTop w:val="0"/>
      <w:marBottom w:val="0"/>
      <w:divBdr>
        <w:top w:val="none" w:sz="0" w:space="0" w:color="auto"/>
        <w:left w:val="none" w:sz="0" w:space="0" w:color="auto"/>
        <w:bottom w:val="none" w:sz="0" w:space="0" w:color="auto"/>
        <w:right w:val="none" w:sz="0" w:space="0" w:color="auto"/>
      </w:divBdr>
    </w:div>
    <w:div w:id="1669556503">
      <w:bodyDiv w:val="1"/>
      <w:marLeft w:val="0"/>
      <w:marRight w:val="0"/>
      <w:marTop w:val="0"/>
      <w:marBottom w:val="0"/>
      <w:divBdr>
        <w:top w:val="none" w:sz="0" w:space="0" w:color="auto"/>
        <w:left w:val="none" w:sz="0" w:space="0" w:color="auto"/>
        <w:bottom w:val="none" w:sz="0" w:space="0" w:color="auto"/>
        <w:right w:val="none" w:sz="0" w:space="0" w:color="auto"/>
      </w:divBdr>
    </w:div>
    <w:div w:id="1683048727">
      <w:bodyDiv w:val="1"/>
      <w:marLeft w:val="0"/>
      <w:marRight w:val="0"/>
      <w:marTop w:val="0"/>
      <w:marBottom w:val="0"/>
      <w:divBdr>
        <w:top w:val="none" w:sz="0" w:space="0" w:color="auto"/>
        <w:left w:val="none" w:sz="0" w:space="0" w:color="auto"/>
        <w:bottom w:val="none" w:sz="0" w:space="0" w:color="auto"/>
        <w:right w:val="none" w:sz="0" w:space="0" w:color="auto"/>
      </w:divBdr>
    </w:div>
    <w:div w:id="1700932843">
      <w:bodyDiv w:val="1"/>
      <w:marLeft w:val="0"/>
      <w:marRight w:val="0"/>
      <w:marTop w:val="0"/>
      <w:marBottom w:val="0"/>
      <w:divBdr>
        <w:top w:val="none" w:sz="0" w:space="0" w:color="auto"/>
        <w:left w:val="none" w:sz="0" w:space="0" w:color="auto"/>
        <w:bottom w:val="none" w:sz="0" w:space="0" w:color="auto"/>
        <w:right w:val="none" w:sz="0" w:space="0" w:color="auto"/>
      </w:divBdr>
    </w:div>
    <w:div w:id="1728263627">
      <w:bodyDiv w:val="1"/>
      <w:marLeft w:val="0"/>
      <w:marRight w:val="0"/>
      <w:marTop w:val="0"/>
      <w:marBottom w:val="0"/>
      <w:divBdr>
        <w:top w:val="none" w:sz="0" w:space="0" w:color="auto"/>
        <w:left w:val="none" w:sz="0" w:space="0" w:color="auto"/>
        <w:bottom w:val="none" w:sz="0" w:space="0" w:color="auto"/>
        <w:right w:val="none" w:sz="0" w:space="0" w:color="auto"/>
      </w:divBdr>
    </w:div>
    <w:div w:id="1749687535">
      <w:bodyDiv w:val="1"/>
      <w:marLeft w:val="0"/>
      <w:marRight w:val="0"/>
      <w:marTop w:val="0"/>
      <w:marBottom w:val="0"/>
      <w:divBdr>
        <w:top w:val="none" w:sz="0" w:space="0" w:color="auto"/>
        <w:left w:val="none" w:sz="0" w:space="0" w:color="auto"/>
        <w:bottom w:val="none" w:sz="0" w:space="0" w:color="auto"/>
        <w:right w:val="none" w:sz="0" w:space="0" w:color="auto"/>
      </w:divBdr>
    </w:div>
    <w:div w:id="1751657533">
      <w:bodyDiv w:val="1"/>
      <w:marLeft w:val="0"/>
      <w:marRight w:val="0"/>
      <w:marTop w:val="0"/>
      <w:marBottom w:val="0"/>
      <w:divBdr>
        <w:top w:val="none" w:sz="0" w:space="0" w:color="auto"/>
        <w:left w:val="none" w:sz="0" w:space="0" w:color="auto"/>
        <w:bottom w:val="none" w:sz="0" w:space="0" w:color="auto"/>
        <w:right w:val="none" w:sz="0" w:space="0" w:color="auto"/>
      </w:divBdr>
    </w:div>
    <w:div w:id="1752579889">
      <w:bodyDiv w:val="1"/>
      <w:marLeft w:val="0"/>
      <w:marRight w:val="0"/>
      <w:marTop w:val="0"/>
      <w:marBottom w:val="0"/>
      <w:divBdr>
        <w:top w:val="none" w:sz="0" w:space="0" w:color="auto"/>
        <w:left w:val="none" w:sz="0" w:space="0" w:color="auto"/>
        <w:bottom w:val="none" w:sz="0" w:space="0" w:color="auto"/>
        <w:right w:val="none" w:sz="0" w:space="0" w:color="auto"/>
      </w:divBdr>
    </w:div>
    <w:div w:id="1760560465">
      <w:bodyDiv w:val="1"/>
      <w:marLeft w:val="0"/>
      <w:marRight w:val="0"/>
      <w:marTop w:val="0"/>
      <w:marBottom w:val="0"/>
      <w:divBdr>
        <w:top w:val="none" w:sz="0" w:space="0" w:color="auto"/>
        <w:left w:val="none" w:sz="0" w:space="0" w:color="auto"/>
        <w:bottom w:val="none" w:sz="0" w:space="0" w:color="auto"/>
        <w:right w:val="none" w:sz="0" w:space="0" w:color="auto"/>
      </w:divBdr>
    </w:div>
    <w:div w:id="1761097683">
      <w:bodyDiv w:val="1"/>
      <w:marLeft w:val="0"/>
      <w:marRight w:val="0"/>
      <w:marTop w:val="0"/>
      <w:marBottom w:val="0"/>
      <w:divBdr>
        <w:top w:val="none" w:sz="0" w:space="0" w:color="auto"/>
        <w:left w:val="none" w:sz="0" w:space="0" w:color="auto"/>
        <w:bottom w:val="none" w:sz="0" w:space="0" w:color="auto"/>
        <w:right w:val="none" w:sz="0" w:space="0" w:color="auto"/>
      </w:divBdr>
    </w:div>
    <w:div w:id="1763138035">
      <w:bodyDiv w:val="1"/>
      <w:marLeft w:val="0"/>
      <w:marRight w:val="0"/>
      <w:marTop w:val="0"/>
      <w:marBottom w:val="0"/>
      <w:divBdr>
        <w:top w:val="none" w:sz="0" w:space="0" w:color="auto"/>
        <w:left w:val="none" w:sz="0" w:space="0" w:color="auto"/>
        <w:bottom w:val="none" w:sz="0" w:space="0" w:color="auto"/>
        <w:right w:val="none" w:sz="0" w:space="0" w:color="auto"/>
      </w:divBdr>
    </w:div>
    <w:div w:id="1778713898">
      <w:bodyDiv w:val="1"/>
      <w:marLeft w:val="0"/>
      <w:marRight w:val="0"/>
      <w:marTop w:val="0"/>
      <w:marBottom w:val="0"/>
      <w:divBdr>
        <w:top w:val="none" w:sz="0" w:space="0" w:color="auto"/>
        <w:left w:val="none" w:sz="0" w:space="0" w:color="auto"/>
        <w:bottom w:val="none" w:sz="0" w:space="0" w:color="auto"/>
        <w:right w:val="none" w:sz="0" w:space="0" w:color="auto"/>
      </w:divBdr>
    </w:div>
    <w:div w:id="1783919704">
      <w:bodyDiv w:val="1"/>
      <w:marLeft w:val="0"/>
      <w:marRight w:val="0"/>
      <w:marTop w:val="0"/>
      <w:marBottom w:val="0"/>
      <w:divBdr>
        <w:top w:val="none" w:sz="0" w:space="0" w:color="auto"/>
        <w:left w:val="none" w:sz="0" w:space="0" w:color="auto"/>
        <w:bottom w:val="none" w:sz="0" w:space="0" w:color="auto"/>
        <w:right w:val="none" w:sz="0" w:space="0" w:color="auto"/>
      </w:divBdr>
    </w:div>
    <w:div w:id="1787578423">
      <w:bodyDiv w:val="1"/>
      <w:marLeft w:val="0"/>
      <w:marRight w:val="0"/>
      <w:marTop w:val="0"/>
      <w:marBottom w:val="0"/>
      <w:divBdr>
        <w:top w:val="none" w:sz="0" w:space="0" w:color="auto"/>
        <w:left w:val="none" w:sz="0" w:space="0" w:color="auto"/>
        <w:bottom w:val="none" w:sz="0" w:space="0" w:color="auto"/>
        <w:right w:val="none" w:sz="0" w:space="0" w:color="auto"/>
      </w:divBdr>
    </w:div>
    <w:div w:id="1790128374">
      <w:bodyDiv w:val="1"/>
      <w:marLeft w:val="0"/>
      <w:marRight w:val="0"/>
      <w:marTop w:val="0"/>
      <w:marBottom w:val="0"/>
      <w:divBdr>
        <w:top w:val="none" w:sz="0" w:space="0" w:color="auto"/>
        <w:left w:val="none" w:sz="0" w:space="0" w:color="auto"/>
        <w:bottom w:val="none" w:sz="0" w:space="0" w:color="auto"/>
        <w:right w:val="none" w:sz="0" w:space="0" w:color="auto"/>
      </w:divBdr>
    </w:div>
    <w:div w:id="1795445998">
      <w:bodyDiv w:val="1"/>
      <w:marLeft w:val="0"/>
      <w:marRight w:val="0"/>
      <w:marTop w:val="0"/>
      <w:marBottom w:val="0"/>
      <w:divBdr>
        <w:top w:val="none" w:sz="0" w:space="0" w:color="auto"/>
        <w:left w:val="none" w:sz="0" w:space="0" w:color="auto"/>
        <w:bottom w:val="none" w:sz="0" w:space="0" w:color="auto"/>
        <w:right w:val="none" w:sz="0" w:space="0" w:color="auto"/>
      </w:divBdr>
    </w:div>
    <w:div w:id="1815679246">
      <w:bodyDiv w:val="1"/>
      <w:marLeft w:val="0"/>
      <w:marRight w:val="0"/>
      <w:marTop w:val="0"/>
      <w:marBottom w:val="0"/>
      <w:divBdr>
        <w:top w:val="none" w:sz="0" w:space="0" w:color="auto"/>
        <w:left w:val="none" w:sz="0" w:space="0" w:color="auto"/>
        <w:bottom w:val="none" w:sz="0" w:space="0" w:color="auto"/>
        <w:right w:val="none" w:sz="0" w:space="0" w:color="auto"/>
      </w:divBdr>
    </w:div>
    <w:div w:id="1827427974">
      <w:bodyDiv w:val="1"/>
      <w:marLeft w:val="0"/>
      <w:marRight w:val="0"/>
      <w:marTop w:val="0"/>
      <w:marBottom w:val="0"/>
      <w:divBdr>
        <w:top w:val="none" w:sz="0" w:space="0" w:color="auto"/>
        <w:left w:val="none" w:sz="0" w:space="0" w:color="auto"/>
        <w:bottom w:val="none" w:sz="0" w:space="0" w:color="auto"/>
        <w:right w:val="none" w:sz="0" w:space="0" w:color="auto"/>
      </w:divBdr>
    </w:div>
    <w:div w:id="1838810341">
      <w:bodyDiv w:val="1"/>
      <w:marLeft w:val="0"/>
      <w:marRight w:val="0"/>
      <w:marTop w:val="0"/>
      <w:marBottom w:val="0"/>
      <w:divBdr>
        <w:top w:val="none" w:sz="0" w:space="0" w:color="auto"/>
        <w:left w:val="none" w:sz="0" w:space="0" w:color="auto"/>
        <w:bottom w:val="none" w:sz="0" w:space="0" w:color="auto"/>
        <w:right w:val="none" w:sz="0" w:space="0" w:color="auto"/>
      </w:divBdr>
    </w:div>
    <w:div w:id="1845631032">
      <w:bodyDiv w:val="1"/>
      <w:marLeft w:val="0"/>
      <w:marRight w:val="0"/>
      <w:marTop w:val="0"/>
      <w:marBottom w:val="0"/>
      <w:divBdr>
        <w:top w:val="none" w:sz="0" w:space="0" w:color="auto"/>
        <w:left w:val="none" w:sz="0" w:space="0" w:color="auto"/>
        <w:bottom w:val="none" w:sz="0" w:space="0" w:color="auto"/>
        <w:right w:val="none" w:sz="0" w:space="0" w:color="auto"/>
      </w:divBdr>
    </w:div>
    <w:div w:id="1849174428">
      <w:bodyDiv w:val="1"/>
      <w:marLeft w:val="0"/>
      <w:marRight w:val="0"/>
      <w:marTop w:val="0"/>
      <w:marBottom w:val="0"/>
      <w:divBdr>
        <w:top w:val="none" w:sz="0" w:space="0" w:color="auto"/>
        <w:left w:val="none" w:sz="0" w:space="0" w:color="auto"/>
        <w:bottom w:val="none" w:sz="0" w:space="0" w:color="auto"/>
        <w:right w:val="none" w:sz="0" w:space="0" w:color="auto"/>
      </w:divBdr>
    </w:div>
    <w:div w:id="1852987002">
      <w:bodyDiv w:val="1"/>
      <w:marLeft w:val="0"/>
      <w:marRight w:val="0"/>
      <w:marTop w:val="0"/>
      <w:marBottom w:val="0"/>
      <w:divBdr>
        <w:top w:val="none" w:sz="0" w:space="0" w:color="auto"/>
        <w:left w:val="none" w:sz="0" w:space="0" w:color="auto"/>
        <w:bottom w:val="none" w:sz="0" w:space="0" w:color="auto"/>
        <w:right w:val="none" w:sz="0" w:space="0" w:color="auto"/>
      </w:divBdr>
    </w:div>
    <w:div w:id="1863321645">
      <w:bodyDiv w:val="1"/>
      <w:marLeft w:val="0"/>
      <w:marRight w:val="0"/>
      <w:marTop w:val="0"/>
      <w:marBottom w:val="0"/>
      <w:divBdr>
        <w:top w:val="none" w:sz="0" w:space="0" w:color="auto"/>
        <w:left w:val="none" w:sz="0" w:space="0" w:color="auto"/>
        <w:bottom w:val="none" w:sz="0" w:space="0" w:color="auto"/>
        <w:right w:val="none" w:sz="0" w:space="0" w:color="auto"/>
      </w:divBdr>
    </w:div>
    <w:div w:id="1879583866">
      <w:bodyDiv w:val="1"/>
      <w:marLeft w:val="0"/>
      <w:marRight w:val="0"/>
      <w:marTop w:val="0"/>
      <w:marBottom w:val="0"/>
      <w:divBdr>
        <w:top w:val="none" w:sz="0" w:space="0" w:color="auto"/>
        <w:left w:val="none" w:sz="0" w:space="0" w:color="auto"/>
        <w:bottom w:val="none" w:sz="0" w:space="0" w:color="auto"/>
        <w:right w:val="none" w:sz="0" w:space="0" w:color="auto"/>
      </w:divBdr>
    </w:div>
    <w:div w:id="1882278542">
      <w:bodyDiv w:val="1"/>
      <w:marLeft w:val="0"/>
      <w:marRight w:val="0"/>
      <w:marTop w:val="0"/>
      <w:marBottom w:val="0"/>
      <w:divBdr>
        <w:top w:val="none" w:sz="0" w:space="0" w:color="auto"/>
        <w:left w:val="none" w:sz="0" w:space="0" w:color="auto"/>
        <w:bottom w:val="none" w:sz="0" w:space="0" w:color="auto"/>
        <w:right w:val="none" w:sz="0" w:space="0" w:color="auto"/>
      </w:divBdr>
    </w:div>
    <w:div w:id="1900048530">
      <w:bodyDiv w:val="1"/>
      <w:marLeft w:val="0"/>
      <w:marRight w:val="0"/>
      <w:marTop w:val="0"/>
      <w:marBottom w:val="0"/>
      <w:divBdr>
        <w:top w:val="none" w:sz="0" w:space="0" w:color="auto"/>
        <w:left w:val="none" w:sz="0" w:space="0" w:color="auto"/>
        <w:bottom w:val="none" w:sz="0" w:space="0" w:color="auto"/>
        <w:right w:val="none" w:sz="0" w:space="0" w:color="auto"/>
      </w:divBdr>
    </w:div>
    <w:div w:id="1902907750">
      <w:bodyDiv w:val="1"/>
      <w:marLeft w:val="0"/>
      <w:marRight w:val="0"/>
      <w:marTop w:val="0"/>
      <w:marBottom w:val="0"/>
      <w:divBdr>
        <w:top w:val="none" w:sz="0" w:space="0" w:color="auto"/>
        <w:left w:val="none" w:sz="0" w:space="0" w:color="auto"/>
        <w:bottom w:val="none" w:sz="0" w:space="0" w:color="auto"/>
        <w:right w:val="none" w:sz="0" w:space="0" w:color="auto"/>
      </w:divBdr>
    </w:div>
    <w:div w:id="1903328989">
      <w:bodyDiv w:val="1"/>
      <w:marLeft w:val="0"/>
      <w:marRight w:val="0"/>
      <w:marTop w:val="0"/>
      <w:marBottom w:val="0"/>
      <w:divBdr>
        <w:top w:val="none" w:sz="0" w:space="0" w:color="auto"/>
        <w:left w:val="none" w:sz="0" w:space="0" w:color="auto"/>
        <w:bottom w:val="none" w:sz="0" w:space="0" w:color="auto"/>
        <w:right w:val="none" w:sz="0" w:space="0" w:color="auto"/>
      </w:divBdr>
    </w:div>
    <w:div w:id="1903566045">
      <w:bodyDiv w:val="1"/>
      <w:marLeft w:val="0"/>
      <w:marRight w:val="0"/>
      <w:marTop w:val="0"/>
      <w:marBottom w:val="0"/>
      <w:divBdr>
        <w:top w:val="none" w:sz="0" w:space="0" w:color="auto"/>
        <w:left w:val="none" w:sz="0" w:space="0" w:color="auto"/>
        <w:bottom w:val="none" w:sz="0" w:space="0" w:color="auto"/>
        <w:right w:val="none" w:sz="0" w:space="0" w:color="auto"/>
      </w:divBdr>
    </w:div>
    <w:div w:id="1915162106">
      <w:bodyDiv w:val="1"/>
      <w:marLeft w:val="0"/>
      <w:marRight w:val="0"/>
      <w:marTop w:val="0"/>
      <w:marBottom w:val="0"/>
      <w:divBdr>
        <w:top w:val="none" w:sz="0" w:space="0" w:color="auto"/>
        <w:left w:val="none" w:sz="0" w:space="0" w:color="auto"/>
        <w:bottom w:val="none" w:sz="0" w:space="0" w:color="auto"/>
        <w:right w:val="none" w:sz="0" w:space="0" w:color="auto"/>
      </w:divBdr>
    </w:div>
    <w:div w:id="1924794320">
      <w:bodyDiv w:val="1"/>
      <w:marLeft w:val="0"/>
      <w:marRight w:val="0"/>
      <w:marTop w:val="0"/>
      <w:marBottom w:val="0"/>
      <w:divBdr>
        <w:top w:val="none" w:sz="0" w:space="0" w:color="auto"/>
        <w:left w:val="none" w:sz="0" w:space="0" w:color="auto"/>
        <w:bottom w:val="none" w:sz="0" w:space="0" w:color="auto"/>
        <w:right w:val="none" w:sz="0" w:space="0" w:color="auto"/>
      </w:divBdr>
    </w:div>
    <w:div w:id="1925455863">
      <w:bodyDiv w:val="1"/>
      <w:marLeft w:val="0"/>
      <w:marRight w:val="0"/>
      <w:marTop w:val="0"/>
      <w:marBottom w:val="0"/>
      <w:divBdr>
        <w:top w:val="none" w:sz="0" w:space="0" w:color="auto"/>
        <w:left w:val="none" w:sz="0" w:space="0" w:color="auto"/>
        <w:bottom w:val="none" w:sz="0" w:space="0" w:color="auto"/>
        <w:right w:val="none" w:sz="0" w:space="0" w:color="auto"/>
      </w:divBdr>
    </w:div>
    <w:div w:id="1927570296">
      <w:bodyDiv w:val="1"/>
      <w:marLeft w:val="0"/>
      <w:marRight w:val="0"/>
      <w:marTop w:val="0"/>
      <w:marBottom w:val="0"/>
      <w:divBdr>
        <w:top w:val="none" w:sz="0" w:space="0" w:color="auto"/>
        <w:left w:val="none" w:sz="0" w:space="0" w:color="auto"/>
        <w:bottom w:val="none" w:sz="0" w:space="0" w:color="auto"/>
        <w:right w:val="none" w:sz="0" w:space="0" w:color="auto"/>
      </w:divBdr>
    </w:div>
    <w:div w:id="1939747832">
      <w:bodyDiv w:val="1"/>
      <w:marLeft w:val="0"/>
      <w:marRight w:val="0"/>
      <w:marTop w:val="0"/>
      <w:marBottom w:val="0"/>
      <w:divBdr>
        <w:top w:val="none" w:sz="0" w:space="0" w:color="auto"/>
        <w:left w:val="none" w:sz="0" w:space="0" w:color="auto"/>
        <w:bottom w:val="none" w:sz="0" w:space="0" w:color="auto"/>
        <w:right w:val="none" w:sz="0" w:space="0" w:color="auto"/>
      </w:divBdr>
    </w:div>
    <w:div w:id="1961061254">
      <w:bodyDiv w:val="1"/>
      <w:marLeft w:val="0"/>
      <w:marRight w:val="0"/>
      <w:marTop w:val="0"/>
      <w:marBottom w:val="0"/>
      <w:divBdr>
        <w:top w:val="none" w:sz="0" w:space="0" w:color="auto"/>
        <w:left w:val="none" w:sz="0" w:space="0" w:color="auto"/>
        <w:bottom w:val="none" w:sz="0" w:space="0" w:color="auto"/>
        <w:right w:val="none" w:sz="0" w:space="0" w:color="auto"/>
      </w:divBdr>
    </w:div>
    <w:div w:id="1961183691">
      <w:bodyDiv w:val="1"/>
      <w:marLeft w:val="0"/>
      <w:marRight w:val="0"/>
      <w:marTop w:val="0"/>
      <w:marBottom w:val="0"/>
      <w:divBdr>
        <w:top w:val="none" w:sz="0" w:space="0" w:color="auto"/>
        <w:left w:val="none" w:sz="0" w:space="0" w:color="auto"/>
        <w:bottom w:val="none" w:sz="0" w:space="0" w:color="auto"/>
        <w:right w:val="none" w:sz="0" w:space="0" w:color="auto"/>
      </w:divBdr>
    </w:div>
    <w:div w:id="1968195729">
      <w:bodyDiv w:val="1"/>
      <w:marLeft w:val="0"/>
      <w:marRight w:val="0"/>
      <w:marTop w:val="0"/>
      <w:marBottom w:val="0"/>
      <w:divBdr>
        <w:top w:val="none" w:sz="0" w:space="0" w:color="auto"/>
        <w:left w:val="none" w:sz="0" w:space="0" w:color="auto"/>
        <w:bottom w:val="none" w:sz="0" w:space="0" w:color="auto"/>
        <w:right w:val="none" w:sz="0" w:space="0" w:color="auto"/>
      </w:divBdr>
    </w:div>
    <w:div w:id="1971354534">
      <w:bodyDiv w:val="1"/>
      <w:marLeft w:val="0"/>
      <w:marRight w:val="0"/>
      <w:marTop w:val="0"/>
      <w:marBottom w:val="0"/>
      <w:divBdr>
        <w:top w:val="none" w:sz="0" w:space="0" w:color="auto"/>
        <w:left w:val="none" w:sz="0" w:space="0" w:color="auto"/>
        <w:bottom w:val="none" w:sz="0" w:space="0" w:color="auto"/>
        <w:right w:val="none" w:sz="0" w:space="0" w:color="auto"/>
      </w:divBdr>
    </w:div>
    <w:div w:id="1981034527">
      <w:bodyDiv w:val="1"/>
      <w:marLeft w:val="0"/>
      <w:marRight w:val="0"/>
      <w:marTop w:val="0"/>
      <w:marBottom w:val="0"/>
      <w:divBdr>
        <w:top w:val="none" w:sz="0" w:space="0" w:color="auto"/>
        <w:left w:val="none" w:sz="0" w:space="0" w:color="auto"/>
        <w:bottom w:val="none" w:sz="0" w:space="0" w:color="auto"/>
        <w:right w:val="none" w:sz="0" w:space="0" w:color="auto"/>
      </w:divBdr>
    </w:div>
    <w:div w:id="1984314259">
      <w:bodyDiv w:val="1"/>
      <w:marLeft w:val="0"/>
      <w:marRight w:val="0"/>
      <w:marTop w:val="0"/>
      <w:marBottom w:val="0"/>
      <w:divBdr>
        <w:top w:val="none" w:sz="0" w:space="0" w:color="auto"/>
        <w:left w:val="none" w:sz="0" w:space="0" w:color="auto"/>
        <w:bottom w:val="none" w:sz="0" w:space="0" w:color="auto"/>
        <w:right w:val="none" w:sz="0" w:space="0" w:color="auto"/>
      </w:divBdr>
    </w:div>
    <w:div w:id="1990866505">
      <w:bodyDiv w:val="1"/>
      <w:marLeft w:val="0"/>
      <w:marRight w:val="0"/>
      <w:marTop w:val="0"/>
      <w:marBottom w:val="0"/>
      <w:divBdr>
        <w:top w:val="none" w:sz="0" w:space="0" w:color="auto"/>
        <w:left w:val="none" w:sz="0" w:space="0" w:color="auto"/>
        <w:bottom w:val="none" w:sz="0" w:space="0" w:color="auto"/>
        <w:right w:val="none" w:sz="0" w:space="0" w:color="auto"/>
      </w:divBdr>
    </w:div>
    <w:div w:id="1993098894">
      <w:bodyDiv w:val="1"/>
      <w:marLeft w:val="0"/>
      <w:marRight w:val="0"/>
      <w:marTop w:val="0"/>
      <w:marBottom w:val="0"/>
      <w:divBdr>
        <w:top w:val="none" w:sz="0" w:space="0" w:color="auto"/>
        <w:left w:val="none" w:sz="0" w:space="0" w:color="auto"/>
        <w:bottom w:val="none" w:sz="0" w:space="0" w:color="auto"/>
        <w:right w:val="none" w:sz="0" w:space="0" w:color="auto"/>
      </w:divBdr>
    </w:div>
    <w:div w:id="2000421706">
      <w:bodyDiv w:val="1"/>
      <w:marLeft w:val="0"/>
      <w:marRight w:val="0"/>
      <w:marTop w:val="0"/>
      <w:marBottom w:val="0"/>
      <w:divBdr>
        <w:top w:val="none" w:sz="0" w:space="0" w:color="auto"/>
        <w:left w:val="none" w:sz="0" w:space="0" w:color="auto"/>
        <w:bottom w:val="none" w:sz="0" w:space="0" w:color="auto"/>
        <w:right w:val="none" w:sz="0" w:space="0" w:color="auto"/>
      </w:divBdr>
    </w:div>
    <w:div w:id="2008827092">
      <w:bodyDiv w:val="1"/>
      <w:marLeft w:val="0"/>
      <w:marRight w:val="0"/>
      <w:marTop w:val="0"/>
      <w:marBottom w:val="0"/>
      <w:divBdr>
        <w:top w:val="none" w:sz="0" w:space="0" w:color="auto"/>
        <w:left w:val="none" w:sz="0" w:space="0" w:color="auto"/>
        <w:bottom w:val="none" w:sz="0" w:space="0" w:color="auto"/>
        <w:right w:val="none" w:sz="0" w:space="0" w:color="auto"/>
      </w:divBdr>
    </w:div>
    <w:div w:id="2018195910">
      <w:bodyDiv w:val="1"/>
      <w:marLeft w:val="0"/>
      <w:marRight w:val="0"/>
      <w:marTop w:val="0"/>
      <w:marBottom w:val="0"/>
      <w:divBdr>
        <w:top w:val="none" w:sz="0" w:space="0" w:color="auto"/>
        <w:left w:val="none" w:sz="0" w:space="0" w:color="auto"/>
        <w:bottom w:val="none" w:sz="0" w:space="0" w:color="auto"/>
        <w:right w:val="none" w:sz="0" w:space="0" w:color="auto"/>
      </w:divBdr>
    </w:div>
    <w:div w:id="2027637063">
      <w:bodyDiv w:val="1"/>
      <w:marLeft w:val="0"/>
      <w:marRight w:val="0"/>
      <w:marTop w:val="0"/>
      <w:marBottom w:val="0"/>
      <w:divBdr>
        <w:top w:val="none" w:sz="0" w:space="0" w:color="auto"/>
        <w:left w:val="none" w:sz="0" w:space="0" w:color="auto"/>
        <w:bottom w:val="none" w:sz="0" w:space="0" w:color="auto"/>
        <w:right w:val="none" w:sz="0" w:space="0" w:color="auto"/>
      </w:divBdr>
    </w:div>
    <w:div w:id="2032409672">
      <w:bodyDiv w:val="1"/>
      <w:marLeft w:val="0"/>
      <w:marRight w:val="0"/>
      <w:marTop w:val="0"/>
      <w:marBottom w:val="0"/>
      <w:divBdr>
        <w:top w:val="none" w:sz="0" w:space="0" w:color="auto"/>
        <w:left w:val="none" w:sz="0" w:space="0" w:color="auto"/>
        <w:bottom w:val="none" w:sz="0" w:space="0" w:color="auto"/>
        <w:right w:val="none" w:sz="0" w:space="0" w:color="auto"/>
      </w:divBdr>
    </w:div>
    <w:div w:id="2041081935">
      <w:bodyDiv w:val="1"/>
      <w:marLeft w:val="0"/>
      <w:marRight w:val="0"/>
      <w:marTop w:val="0"/>
      <w:marBottom w:val="0"/>
      <w:divBdr>
        <w:top w:val="none" w:sz="0" w:space="0" w:color="auto"/>
        <w:left w:val="none" w:sz="0" w:space="0" w:color="auto"/>
        <w:bottom w:val="none" w:sz="0" w:space="0" w:color="auto"/>
        <w:right w:val="none" w:sz="0" w:space="0" w:color="auto"/>
      </w:divBdr>
    </w:div>
    <w:div w:id="2047826765">
      <w:bodyDiv w:val="1"/>
      <w:marLeft w:val="0"/>
      <w:marRight w:val="0"/>
      <w:marTop w:val="0"/>
      <w:marBottom w:val="0"/>
      <w:divBdr>
        <w:top w:val="none" w:sz="0" w:space="0" w:color="auto"/>
        <w:left w:val="none" w:sz="0" w:space="0" w:color="auto"/>
        <w:bottom w:val="none" w:sz="0" w:space="0" w:color="auto"/>
        <w:right w:val="none" w:sz="0" w:space="0" w:color="auto"/>
      </w:divBdr>
    </w:div>
    <w:div w:id="2047831997">
      <w:bodyDiv w:val="1"/>
      <w:marLeft w:val="0"/>
      <w:marRight w:val="0"/>
      <w:marTop w:val="0"/>
      <w:marBottom w:val="0"/>
      <w:divBdr>
        <w:top w:val="none" w:sz="0" w:space="0" w:color="auto"/>
        <w:left w:val="none" w:sz="0" w:space="0" w:color="auto"/>
        <w:bottom w:val="none" w:sz="0" w:space="0" w:color="auto"/>
        <w:right w:val="none" w:sz="0" w:space="0" w:color="auto"/>
      </w:divBdr>
    </w:div>
    <w:div w:id="2053336315">
      <w:bodyDiv w:val="1"/>
      <w:marLeft w:val="0"/>
      <w:marRight w:val="0"/>
      <w:marTop w:val="0"/>
      <w:marBottom w:val="0"/>
      <w:divBdr>
        <w:top w:val="none" w:sz="0" w:space="0" w:color="auto"/>
        <w:left w:val="none" w:sz="0" w:space="0" w:color="auto"/>
        <w:bottom w:val="none" w:sz="0" w:space="0" w:color="auto"/>
        <w:right w:val="none" w:sz="0" w:space="0" w:color="auto"/>
      </w:divBdr>
    </w:div>
    <w:div w:id="2073190554">
      <w:bodyDiv w:val="1"/>
      <w:marLeft w:val="0"/>
      <w:marRight w:val="0"/>
      <w:marTop w:val="0"/>
      <w:marBottom w:val="0"/>
      <w:divBdr>
        <w:top w:val="none" w:sz="0" w:space="0" w:color="auto"/>
        <w:left w:val="none" w:sz="0" w:space="0" w:color="auto"/>
        <w:bottom w:val="none" w:sz="0" w:space="0" w:color="auto"/>
        <w:right w:val="none" w:sz="0" w:space="0" w:color="auto"/>
      </w:divBdr>
    </w:div>
    <w:div w:id="2086761797">
      <w:bodyDiv w:val="1"/>
      <w:marLeft w:val="0"/>
      <w:marRight w:val="0"/>
      <w:marTop w:val="0"/>
      <w:marBottom w:val="0"/>
      <w:divBdr>
        <w:top w:val="none" w:sz="0" w:space="0" w:color="auto"/>
        <w:left w:val="none" w:sz="0" w:space="0" w:color="auto"/>
        <w:bottom w:val="none" w:sz="0" w:space="0" w:color="auto"/>
        <w:right w:val="none" w:sz="0" w:space="0" w:color="auto"/>
      </w:divBdr>
    </w:div>
    <w:div w:id="2090037542">
      <w:bodyDiv w:val="1"/>
      <w:marLeft w:val="0"/>
      <w:marRight w:val="0"/>
      <w:marTop w:val="0"/>
      <w:marBottom w:val="0"/>
      <w:divBdr>
        <w:top w:val="none" w:sz="0" w:space="0" w:color="auto"/>
        <w:left w:val="none" w:sz="0" w:space="0" w:color="auto"/>
        <w:bottom w:val="none" w:sz="0" w:space="0" w:color="auto"/>
        <w:right w:val="none" w:sz="0" w:space="0" w:color="auto"/>
      </w:divBdr>
    </w:div>
    <w:div w:id="2113159049">
      <w:bodyDiv w:val="1"/>
      <w:marLeft w:val="0"/>
      <w:marRight w:val="0"/>
      <w:marTop w:val="0"/>
      <w:marBottom w:val="0"/>
      <w:divBdr>
        <w:top w:val="none" w:sz="0" w:space="0" w:color="auto"/>
        <w:left w:val="none" w:sz="0" w:space="0" w:color="auto"/>
        <w:bottom w:val="none" w:sz="0" w:space="0" w:color="auto"/>
        <w:right w:val="none" w:sz="0" w:space="0" w:color="auto"/>
      </w:divBdr>
    </w:div>
    <w:div w:id="2118482660">
      <w:bodyDiv w:val="1"/>
      <w:marLeft w:val="0"/>
      <w:marRight w:val="0"/>
      <w:marTop w:val="0"/>
      <w:marBottom w:val="0"/>
      <w:divBdr>
        <w:top w:val="none" w:sz="0" w:space="0" w:color="auto"/>
        <w:left w:val="none" w:sz="0" w:space="0" w:color="auto"/>
        <w:bottom w:val="none" w:sz="0" w:space="0" w:color="auto"/>
        <w:right w:val="none" w:sz="0" w:space="0" w:color="auto"/>
      </w:divBdr>
    </w:div>
    <w:div w:id="2119911702">
      <w:bodyDiv w:val="1"/>
      <w:marLeft w:val="0"/>
      <w:marRight w:val="0"/>
      <w:marTop w:val="0"/>
      <w:marBottom w:val="0"/>
      <w:divBdr>
        <w:top w:val="none" w:sz="0" w:space="0" w:color="auto"/>
        <w:left w:val="none" w:sz="0" w:space="0" w:color="auto"/>
        <w:bottom w:val="none" w:sz="0" w:space="0" w:color="auto"/>
        <w:right w:val="none" w:sz="0" w:space="0" w:color="auto"/>
      </w:divBdr>
    </w:div>
    <w:div w:id="2119979863">
      <w:bodyDiv w:val="1"/>
      <w:marLeft w:val="0"/>
      <w:marRight w:val="0"/>
      <w:marTop w:val="0"/>
      <w:marBottom w:val="0"/>
      <w:divBdr>
        <w:top w:val="none" w:sz="0" w:space="0" w:color="auto"/>
        <w:left w:val="none" w:sz="0" w:space="0" w:color="auto"/>
        <w:bottom w:val="none" w:sz="0" w:space="0" w:color="auto"/>
        <w:right w:val="none" w:sz="0" w:space="0" w:color="auto"/>
      </w:divBdr>
    </w:div>
    <w:div w:id="2121483241">
      <w:bodyDiv w:val="1"/>
      <w:marLeft w:val="0"/>
      <w:marRight w:val="0"/>
      <w:marTop w:val="0"/>
      <w:marBottom w:val="0"/>
      <w:divBdr>
        <w:top w:val="none" w:sz="0" w:space="0" w:color="auto"/>
        <w:left w:val="none" w:sz="0" w:space="0" w:color="auto"/>
        <w:bottom w:val="none" w:sz="0" w:space="0" w:color="auto"/>
        <w:right w:val="none" w:sz="0" w:space="0" w:color="auto"/>
      </w:divBdr>
    </w:div>
    <w:div w:id="2122648837">
      <w:bodyDiv w:val="1"/>
      <w:marLeft w:val="0"/>
      <w:marRight w:val="0"/>
      <w:marTop w:val="0"/>
      <w:marBottom w:val="0"/>
      <w:divBdr>
        <w:top w:val="none" w:sz="0" w:space="0" w:color="auto"/>
        <w:left w:val="none" w:sz="0" w:space="0" w:color="auto"/>
        <w:bottom w:val="none" w:sz="0" w:space="0" w:color="auto"/>
        <w:right w:val="none" w:sz="0" w:space="0" w:color="auto"/>
      </w:divBdr>
    </w:div>
    <w:div w:id="2128885407">
      <w:bodyDiv w:val="1"/>
      <w:marLeft w:val="0"/>
      <w:marRight w:val="0"/>
      <w:marTop w:val="0"/>
      <w:marBottom w:val="0"/>
      <w:divBdr>
        <w:top w:val="none" w:sz="0" w:space="0" w:color="auto"/>
        <w:left w:val="none" w:sz="0" w:space="0" w:color="auto"/>
        <w:bottom w:val="none" w:sz="0" w:space="0" w:color="auto"/>
        <w:right w:val="none" w:sz="0" w:space="0" w:color="auto"/>
      </w:divBdr>
    </w:div>
    <w:div w:id="2129883579">
      <w:bodyDiv w:val="1"/>
      <w:marLeft w:val="0"/>
      <w:marRight w:val="0"/>
      <w:marTop w:val="0"/>
      <w:marBottom w:val="0"/>
      <w:divBdr>
        <w:top w:val="none" w:sz="0" w:space="0" w:color="auto"/>
        <w:left w:val="none" w:sz="0" w:space="0" w:color="auto"/>
        <w:bottom w:val="none" w:sz="0" w:space="0" w:color="auto"/>
        <w:right w:val="none" w:sz="0" w:space="0" w:color="auto"/>
      </w:divBdr>
    </w:div>
    <w:div w:id="214476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1.png"/><Relationship Id="rId1" Type="http://schemas.openxmlformats.org/officeDocument/2006/relationships/hyperlink" Target="http://www.ipics.rmrpublisher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Dav22</b:Tag>
    <b:SourceType>Book</b:SourceType>
    <b:Guid>{16E18269-43BB-4752-A42B-A5DECDBC4DC7}</b:Guid>
    <b:Author>
      <b:Author>
        <b:NameList>
          <b:Person>
            <b:Last>Brown</b:Last>
            <b:First>David</b:First>
          </b:Person>
        </b:NameList>
      </b:Author>
    </b:Author>
    <b:Title>Caucasus within the Asia</b:Title>
    <b:Year>2022</b:Year>
    <b:City>London</b:City>
    <b:Publisher>Durbey Books Lounge</b:Publisher>
    <b:RefOrder>1</b:RefOrder>
  </b:Source>
  <b:Source>
    <b:Tag>Abd12</b:Tag>
    <b:SourceType>JournalArticle</b:SourceType>
    <b:Guid>{452D1CE6-9B99-4E12-A846-7A91C6FF8002}</b:Guid>
    <b:Author>
      <b:Author>
        <b:NameList>
          <b:Person>
            <b:Last>Shahid</b:Last>
            <b:First>Abdul</b:First>
            <b:Middle>Razzaq</b:Middle>
          </b:Person>
        </b:NameList>
      </b:Author>
    </b:Author>
    <b:Title>Voting Behaviour Of Educated Youth</b:Title>
    <b:JournalName>Voting Behaviour Of Educated Youth In Pakistan</b:JournalName>
    <b:Year>2012</b:Year>
    <b:RefOrder>3</b:RefOrder>
  </b:Source>
  <b:Source>
    <b:Tag>Mel17</b:Tag>
    <b:SourceType>JournalArticle</b:SourceType>
    <b:Guid>{12C1210D-AB10-402E-8DD4-CC669F2E25CA}</b:Guid>
    <b:Author>
      <b:Author>
        <b:NameList>
          <b:Person>
            <b:Last>TEKİNDAL</b:Last>
            <b:First>Melike</b:First>
          </b:Person>
        </b:NameList>
      </b:Author>
    </b:Author>
    <b:Title>THE POSITION OF THE YOUTH INPOLITICAL PARTICIPATION</b:Title>
    <b:JournalName>SOSYAL POLITIKA ÇALIŞMALARI DERGISI</b:JournalName>
    <b:Year>April 2017</b:Year>
    <b:RefOrder>4</b:RefOrder>
  </b:Source>
  <b:Source>
    <b:Tag>Top10</b:Tag>
    <b:SourceType>JournalArticle</b:SourceType>
    <b:Guid>{F2FCD345-4B7B-447E-8F5B-DF2D99C5C055}</b:Guid>
    <b:Author>
      <b:Author>
        <b:NameList>
          <b:Person>
            <b:Last>Toprak</b:Last>
          </b:Person>
        </b:NameList>
      </b:Author>
    </b:Author>
    <b:Title>Müzakereci demokrasi ve yerel siyasetin demokratik gelişimi</b:Title>
    <b:JournalName>Yerel Yönetimler Yerel Siyaset ve Kentsel Politikalar,</b:JournalName>
    <b:Year>2010</b:Year>
    <b:RefOrder>5</b:RefOrder>
  </b:Source>
  <b:Source>
    <b:Tag>Tür01</b:Tag>
    <b:SourceType>JournalArticle</b:SourceType>
    <b:Guid>{095B1FC4-C892-43BE-9E02-B72CBEE318FD}</b:Guid>
    <b:Author>
      <b:Author>
        <b:Corporate>Türkdoğan, Sotirovic</b:Corporate>
      </b:Author>
    </b:Author>
    <b:Title>Affective and cognitive processes as mediators of media influences on crime policy preferences</b:Title>
    <b:JournalName>Mass Communication &amp; Society</b:JournalName>
    <b:Year>2001</b:Year>
    <b:RefOrder>6</b:RefOrder>
  </b:Source>
  <b:Source>
    <b:Tag>Sch94</b:Tag>
    <b:SourceType>JournalArticle</b:SourceType>
    <b:Guid>{1EF1FDF0-5D27-4A14-A228-AA4FA1164CFC}</b:Guid>
    <b:Author>
      <b:Author>
        <b:Corporate>Schusler, Pavlidis</b:Corporate>
      </b:Author>
    </b:Author>
    <b:Title>Who participates? Youth Studies Australia</b:Title>
    <b:JournalName> British Journal of Political Science</b:JournalName>
    <b:Year>1994</b:Year>
    <b:RefOrder>7</b:RefOrder>
  </b:Source>
  <b:Source>
    <b:Tag>Zeb16</b:Tag>
    <b:SourceType>JournalArticle</b:SourceType>
    <b:Guid>{EFBA57EF-CF48-47AF-BA7B-A00C1C609D5E}</b:Guid>
    <b:Author>
      <b:Author>
        <b:Corporate>Zeba A. Sathar, Iram Kamran</b:Corporate>
      </b:Author>
    </b:Author>
    <b:Title>Youth in Pakistan:Priorities, Realities and Policy Responses</b:Title>
    <b:JournalName>Population Council</b:JournalName>
    <b:Year>2016</b:Year>
    <b:RefOrder>8</b:RefOrder>
  </b:Source>
  <b:Source>
    <b:Tag>sid13</b:Tag>
    <b:SourceType>JournalArticle</b:SourceType>
    <b:Guid>{3D49A7B4-D53D-4A4E-8F0B-309B4056380F}</b:Guid>
    <b:Author>
      <b:Author>
        <b:NameList>
          <b:Person>
            <b:Last>sida</b:Last>
          </b:Person>
        </b:NameList>
      </b:Author>
    </b:Author>
    <b:Title>SWEDISH INTERNATIONAL DEVELOPMENT COOPERATION AGENCY </b:Title>
    <b:JournalName>Young People’s Political Participation</b:JournalName>
    <b:Year>2013</b:Year>
    <b:RefOrder>10</b:RefOrder>
  </b:Source>
  <b:Source>
    <b:Tag>The00</b:Tag>
    <b:SourceType>JournalArticle</b:SourceType>
    <b:Guid>{D1665C93-0E59-4AD4-AE77-2BDA3A60F8E8}</b:Guid>
    <b:Author>
      <b:Author>
        <b:NameList>
          <b:Person>
            <b:Last>O’Toole</b:Last>
            <b:First>Therese</b:First>
          </b:Person>
        </b:NameList>
      </b:Author>
    </b:Author>
    <b:Title>Explaining Young People’s Non-participation: Towards a Fuller Understanding of the Political </b:Title>
    <b:JournalName>A Longitudinal Study of Young People’s</b:JournalName>
    <b:Year>2000</b:Year>
    <b:RefOrder>11</b:RefOrder>
  </b:Source>
  <b:Source>
    <b:Tag>Ali02</b:Tag>
    <b:SourceType>JournalArticle</b:SourceType>
    <b:Guid>{D8D104D8-49E6-4A83-9E9B-9E78B71ABE8A}</b:Guid>
    <b:Author>
      <b:Author>
        <b:Corporate> Alison Park, John Curtice, Katarina Thomson</b:Corporate>
      </b:Author>
    </b:Author>
    <b:Title>Lindsey Jarvis and Catherine Bromley</b:Title>
    <b:JournalName> British Social Attitudes, the 19th Report</b:JournalName>
    <b:Year>2002</b:Year>
    <b:RefOrder>12</b:RefOrder>
  </b:Source>
  <b:Source>
    <b:Tag>Ana19</b:Tag>
    <b:SourceType>Book</b:SourceType>
    <b:Guid>{5EC80B54-DC97-42A3-B22F-0240418A4E0B}</b:Guid>
    <b:Author>
      <b:Author>
        <b:Corporate>Ana Isabel Pontes, Matt Henn and Mark D Griffiths</b:Corporate>
      </b:Author>
    </b:Author>
    <b:Title>Youth political (dis)engagement and the need for citizenship Encouraging young</b:Title>
    <b:Year>2019</b:Year>
    <b:City>Nottingham Trent University, UK</b:City>
    <b:Publisher>Education, Citizenship and Social Justice</b:Publisher>
    <b:RefOrder>13</b:RefOrder>
  </b:Source>
  <b:Source>
    <b:Tag>Kof12</b:Tag>
    <b:SourceType>JournalArticle</b:SourceType>
    <b:Guid>{DEFD35B7-769D-4206-A12E-3E9E87EC4810}</b:Guid>
    <b:Author>
      <b:Author>
        <b:NameList>
          <b:Person>
            <b:Last>Annan</b:Last>
            <b:First>Kofi</b:First>
          </b:Person>
        </b:NameList>
      </b:Author>
    </b:Author>
    <b:Title>E N H A N C I N G YO U T H Political Participat i o n </b:Title>
    <b:Year>2012</b:Year>
    <b:JournalName>United Nations Development Programme</b:JournalName>
    <b:RefOrder>14</b:RefOrder>
  </b:Source>
  <b:Source>
    <b:Tag>Nil14</b:Tag>
    <b:SourceType>JournalArticle</b:SourceType>
    <b:Guid>{12213E18-C04E-4949-82FD-68E049B5733A}</b:Guid>
    <b:Author>
      <b:Author>
        <b:NameList>
          <b:Person>
            <b:Last>Siddiqui</b:Last>
            <b:First>Niloufer</b:First>
          </b:Person>
        </b:NameList>
      </b:Author>
    </b:Author>
    <b:Title>The effect on youth and its development in Pakistan</b:Title>
    <b:JournalName>The Politics and Economics of Pakistan’s Youth</b:JournalName>
    <b:Year>November, 2014</b:Year>
    <b:RefOrder>15</b:RefOrder>
  </b:Source>
  <b:Source>
    <b:Tag>Fla12</b:Tag>
    <b:SourceType>JournalArticle</b:SourceType>
    <b:Guid>{84E35969-52BE-4945-86A4-69CFF411478C}</b:Guid>
    <b:Author>
      <b:Author>
        <b:NameList>
          <b:Person>
            <b:Last>Flamenbaum</b:Last>
            <b:First>Stephanie</b:First>
          </b:Person>
        </b:NameList>
      </b:Author>
    </b:Author>
    <b:Title>The PTI and Pakistan’s Changing Political Landscape</b:Title>
    <b:JournalName>United States Institute of Peace</b:JournalName>
    <b:Year> May 2012</b:Year>
    <b:RefOrder>16</b:RefOrder>
  </b:Source>
  <b:Source>
    <b:Tag>Saj18</b:Tag>
    <b:SourceType>JournalArticle</b:SourceType>
    <b:Guid>{B3B3035B-0FC4-4D4D-8A63-62A00A831AE4}</b:Guid>
    <b:Author>
      <b:Author>
        <b:Corporate>Sajid Hussain, A.R. Sajid, and Shafiq Jullandhry</b:Corporate>
      </b:Author>
    </b:Author>
    <b:Title>Politics-media-youth nexus: Analysis of Pakistan’s general elections 2013</b:Title>
    <b:JournalName>MEDIA &amp; COMMUNICATION STUDIES</b:JournalName>
    <b:Year>2018</b:Year>
    <b:RefOrder>17</b:RefOrder>
  </b:Source>
  <b:Source>
    <b:Tag>Bha15</b:Tag>
    <b:SourceType>JournalArticle</b:SourceType>
    <b:Guid>{32AD9CE5-2CC2-4591-8DED-9FBBC8E666D8}</b:Guid>
    <b:Author>
      <b:Author>
        <b:NameList>
          <b:Person>
            <b:Last>Bhattacharya</b:Last>
          </b:Person>
        </b:NameList>
      </b:Author>
    </b:Author>
    <b:Title>Youth &amp; Pakistani Politics, Challenges and Way Forward</b:Title>
    <b:JournalName>6th Youth Parliament Pakistan</b:JournalName>
    <b:Year>March 2015</b:Year>
    <b:RefOrder>18</b:RefOrder>
  </b:Source>
  <b:Source>
    <b:Tag>Tor12</b:Tag>
    <b:SourceType>JournalArticle</b:SourceType>
    <b:Guid>{581CE0E8-3609-4F93-B11B-1F7A7FF3E565}</b:Guid>
    <b:Author>
      <b:Author>
        <b:NameList>
          <b:Person>
            <b:Last>Torino</b:Last>
          </b:Person>
        </b:NameList>
      </b:Author>
    </b:Author>
    <b:Title>“My Europe, My Say”</b:Title>
    <b:JournalName>Y Vote Final Conference Result Booklet</b:JournalName>
    <b:Year>2012</b:Year>
    <b:RefOrder>19</b:RefOrder>
  </b:Source>
  <b:Source>
    <b:Tag>Chi12</b:Tag>
    <b:SourceType>JournalArticle</b:SourceType>
    <b:Guid>{DF599FB7-DCDE-40AC-8404-C2105E1098CF}</b:Guid>
    <b:Author>
      <b:Author>
        <b:NameList>
          <b:Person>
            <b:Last>Mbenga</b:Last>
            <b:First>Chilombo</b:First>
          </b:Person>
        </b:NameList>
      </b:Author>
    </b:Author>
    <b:Title>Youth and Politics </b:Title>
    <b:JournalName>Exploring South African Youths‟ On/Offline Political Participation </b:JournalName>
    <b:Year>2012</b:Year>
    <b:RefOrder>20</b:RefOrder>
  </b:Source>
  <b:Source>
    <b:Tag>Rut17</b:Tag>
    <b:SourceType>JournalArticle</b:SourceType>
    <b:Guid>{E87618DB-D28F-451A-8671-7932E4DA63C4}</b:Guid>
    <b:Author>
      <b:Author>
        <b:NameList>
          <b:Person>
            <b:Last>Matzinger</b:Last>
            <b:First>Ruth</b:First>
            <b:Middle>Beeckmans Manuela</b:Middle>
          </b:Person>
        </b:NameList>
      </b:Author>
    </b:Author>
    <b:Title>Youth Participation in Electoral Processes</b:Title>
    <b:JournalName> Electoral Management Bodies</b:JournalName>
    <b:Year>March 2017</b:Year>
    <b:RefOrder>21</b:RefOrder>
  </b:Source>
  <b:Source>
    <b:Tag>Woo07</b:Tag>
    <b:SourceType>JournalArticle</b:SourceType>
    <b:Guid>{D7F6B9D9-7A49-4617-94CB-F9D9EEA15EFF}</b:Guid>
    <b:Author>
      <b:Author>
        <b:NameList>
          <b:Person>
            <b:Last>Wilson</b:Last>
            <b:First>Woodrow</b:First>
          </b:Person>
        </b:NameList>
      </b:Author>
    </b:Author>
    <b:Title> Youth and Politics in Conflict</b:Title>
    <b:JournalName>Project on Leadership and Building State Capacity</b:JournalName>
    <b:Year>MAY 2007</b:Year>
    <b:RefOrder>22</b:RefOrder>
  </b:Source>
  <b:Source>
    <b:Tag>Lub12</b:Tag>
    <b:SourceType>JournalArticle</b:SourceType>
    <b:Guid>{908ECF0B-EE7A-4C52-B1B6-3120FAFBF720}</b:Guid>
    <b:Author>
      <b:Author>
        <b:NameList>
          <b:Person>
            <b:Last>Kanwal</b:Last>
            <b:First>Lubna</b:First>
          </b:Person>
        </b:NameList>
      </b:Author>
    </b:Author>
    <b:Title>Voting Behaviour Of Educated Youth In Pakistan</b:Title>
    <b:Year>2012</b:Year>
    <b:JournalName>Voting Behaviour Of Educated Youth In Pakistan: A Study Of Multan City</b:JournalName>
    <b:RefOrder>1</b:RefOrder>
  </b:Source>
  <b:Source>
    <b:Tag>Reb16</b:Tag>
    <b:SourceType>JournalArticle</b:SourceType>
    <b:Guid>{59308907-A7CE-4A46-9564-34B1C17F71E5}</b:Guid>
    <b:Author>
      <b:Author>
        <b:NameList>
          <b:Person>
            <b:Last>Kadaga</b:Last>
            <b:First>Rebecca</b:First>
          </b:Person>
        </b:NameList>
      </b:Author>
    </b:Author>
    <b:Title>Engagementof youth for future political Leadership</b:Title>
    <b:JournalName>VIEW FROM THE commanWEALTH WOMEN PARLIAMENTARIANS</b:JournalName>
    <b:Year>2016</b:Year>
    <b:RefOrder>23</b:RefOrder>
  </b:Source>
  <b:Source>
    <b:Tag>Kam15</b:Tag>
    <b:SourceType>JournalArticle</b:SourceType>
    <b:Guid>{50EFA899-9779-41D6-BC26-65C071F7E159}</b:Guid>
    <b:Author>
      <b:Author>
        <b:NameList>
          <b:Person>
            <b:Last>Soomro</b:Last>
            <b:First>Kamran</b:First>
            <b:Middle>Ahmed</b:Middle>
          </b:Person>
        </b:NameList>
      </b:Author>
    </b:Author>
    <b:Title>Youth Development Challenges in Pakistan: Need for Youth Empowerment</b:Title>
    <b:JournalName>Public Policy and Administration Research </b:JournalName>
    <b:Year> November 2015</b:Year>
    <b:RefOrder>24</b:RefOrder>
  </b:Source>
  <b:Source>
    <b:Tag>Sad12</b:Tag>
    <b:SourceType>JournalArticle</b:SourceType>
    <b:Guid>{E5DBAB49-AE37-4EB4-8AEB-BA5B20FE408E}</b:Guid>
    <b:Author>
      <b:Author>
        <b:NameList>
          <b:Person>
            <b:Last>Sadaf</b:Last>
          </b:Person>
        </b:NameList>
      </b:Author>
    </b:Author>
    <b:Title>Educated youth perceptions survey report</b:Title>
    <b:JournalName>Peace Education and Development Foundation Islamabad</b:JournalName>
    <b:Year>2012</b:Year>
    <b:RefOrder>25</b:RefOrder>
  </b:Source>
  <b:Source>
    <b:Tag>Zan15</b:Tag>
    <b:SourceType>JournalArticle</b:SourceType>
    <b:Guid>{ABDEDB37-32CD-40F2-A740-B1AE7AB785E4}</b:Guid>
    <b:Author>
      <b:Author>
        <b:NameList>
          <b:Person>
            <b:Last>Zanzibar</b:Last>
          </b:Person>
        </b:NameList>
      </b:Author>
    </b:Author>
    <b:Title>electoral processes: new</b:Title>
    <b:JournalName>International IDEA Policy Brief</b:JournalName>
    <b:Year>Novber 2015</b:Year>
    <b:RefOrder>26</b:RefOrder>
  </b:Source>
  <b:Source>
    <b:Tag>Ana12</b:Tag>
    <b:SourceType>JournalArticle</b:SourceType>
    <b:Guid>{B7B0599F-945F-4E38-8EBF-C89588B9FD6B}</b:Guid>
    <b:Author>
      <b:Author>
        <b:NameList>
          <b:Person>
            <b:Last>Kosir</b:Last>
            <b:First>Ana</b:First>
          </b:Person>
        </b:NameList>
      </b:Author>
    </b:Author>
    <b:Title>Enhancing Youth Political Participation throughout the Electoral Cycle</b:Title>
    <b:JournalName>Youth and Political Participation </b:JournalName>
    <b:Year>2012</b:Year>
    <b:RefOrder>27</b:RefOrder>
  </b:Source>
  <b:Source>
    <b:Tag>Abd16</b:Tag>
    <b:SourceType>JournalArticle</b:SourceType>
    <b:Guid>{4E00ACA8-E2EC-4306-B432-A0CEBEC035E4}</b:Guid>
    <b:Author>
      <b:Author>
        <b:NameList>
          <b:Person>
            <b:Last>Shahid</b:Last>
            <b:First>Abdul</b:First>
            <b:Middle>Razzaq</b:Middle>
          </b:Person>
        </b:NameList>
      </b:Author>
    </b:Author>
    <b:Title>Voting Behaviour Of Educated Youth In Pakistan</b:Title>
    <b:JournalName>JRSP,</b:JournalName>
    <b:Year>2016</b:Year>
    <b:RefOrder>2</b:RefOrder>
  </b:Source>
  <b:Source>
    <b:Tag>slo99</b:Tag>
    <b:SourceType>JournalArticle</b:SourceType>
    <b:Guid>{C768248A-06D7-4157-9A79-91B38C5B061D}</b:Guid>
    <b:Author>
      <b:Author>
        <b:NameList>
          <b:Person>
            <b:Last>slovenna</b:Last>
          </b:Person>
        </b:NameList>
      </b:Author>
    </b:Author>
    <b:Title>Youth Voter Participation</b:Title>
    <b:JournalName>Involving Today’s Young in Tomorrow’s Democracy</b:JournalName>
    <b:Year> April 1999</b:Year>
    <b:RefOrder>28</b:RefOrder>
  </b:Source>
  <b:Source>
    <b:Tag>Was11</b:Tag>
    <b:SourceType>JournalArticle</b:SourceType>
    <b:Guid>{FF2481CA-C04C-4C26-B081-62965DBBF65C}</b:Guid>
    <b:Author>
      <b:Author>
        <b:NameList>
          <b:Person>
            <b:Last>Waseem</b:Last>
          </b:Person>
        </b:NameList>
      </b:Author>
    </b:Author>
    <b:Title>Democratization in Pakistan</b:Title>
    <b:JournalName> Effects of Exposure to Electronic</b:JournalName>
    <b:Year>2011</b:Year>
    <b:RefOrder>29</b:RefOrder>
  </b:Source>
  <b:Source>
    <b:Tag>Rob13</b:Tag>
    <b:SourceType>JournalArticle</b:SourceType>
    <b:Guid>{ECAD637A-2E3B-4A33-9787-56340EF952D6}</b:Guid>
    <b:Author>
      <b:Author>
        <b:NameList>
          <b:Person>
            <b:Last>Robalino</b:Last>
          </b:Person>
        </b:NameList>
      </b:Author>
    </b:Author>
    <b:Title>Youth Violence in Pakistan</b:Title>
    <b:JournalName>Profilaktyka Społeczna i Resocjalizacja</b:JournalName>
    <b:Year>2013</b:Year>
    <b:RefOrder>9</b:RefOrder>
  </b:Source>
  <b:Source>
    <b:Tag>Opp99</b:Tag>
    <b:SourceType>Book</b:SourceType>
    <b:Guid>{D7D3444C-714C-4ACB-88D3-5E87C5BDEBD4}</b:Guid>
    <b:Title>How Children Understand War and Peace</b:Title>
    <b:Year>1999</b:Year>
    <b:City>San Francisco</b:City>
    <b:Publisher> Jossey Bass.</b:Publisher>
    <b:Author>
      <b:Author>
        <b:NameList>
          <b:Person>
            <b:Last>Oppenheimer</b:Last>
            <b:First>Lious</b:First>
          </b:Person>
          <b:Person>
            <b:Last>Daniel</b:Last>
            <b:First>Bar-Tal</b:First>
          </b:Person>
          <b:Person>
            <b:Last>Raviv</b:Last>
            <b:First>Amiram</b:First>
          </b:Person>
        </b:NameList>
      </b:Author>
    </b:Author>
    <b:Pages>1-24</b:Pages>
    <b:YearAccessed>2024</b:YearAccessed>
    <b:MonthAccessed>July </b:MonthAccessed>
    <b:DayAccessed>30</b:DayAccessed>
    <b:URL>https://www.researchgate.net/publication/258507798_Understanding_peace_conflict_and_war_An_introduction</b:URL>
    <b:RefOrder>1</b:RefOrder>
  </b:Source>
  <b:Source>
    <b:Tag>Due93</b:Tag>
    <b:SourceType>JournalArticle</b:SourceType>
    <b:Guid>{8382EF1A-6878-420E-BBD8-BC94CA5A3801}</b:Guid>
    <b:Title>Educating for a peaceful world</b:Title>
    <b:Year>1993</b:Year>
    <b:Author>
      <b:Author>
        <b:NameList>
          <b:Person>
            <b:Last>Duetsch</b:Last>
            <b:First>Morton</b:First>
          </b:Person>
        </b:NameList>
      </b:Author>
    </b:Author>
    <b:JournalName>American Psychologist</b:JournalName>
    <b:Pages>510-517</b:Pages>
    <b:Month>May</b:Month>
    <b:Day>1</b:Day>
    <b:Volume>48</b:Volume>
    <b:Issue>5</b:Issue>
    <b:YearAccessed>2024</b:YearAccessed>
    <b:MonthAccessed>August</b:MonthAccessed>
    <b:DayAccessed>3</b:DayAccessed>
    <b:DOI>. https://doi.org/10.1037/0003-066X.48.5.510</b:DOI>
    <b:RefOrder>2</b:RefOrder>
  </b:Source>
  <b:Source>
    <b:Tag>Toh97</b:Tag>
    <b:SourceType>JournalArticle</b:SourceType>
    <b:Guid>{A48466A2-98DC-4881-94E6-0A610AD437E9}</b:Guid>
    <b:Title>Peace Education: A Framework for the Philippines</b:Title>
    <b:JournalName>Towards a People-Centred Education: Possibilities and Struggles in the Philippines</b:JournalName>
    <b:Year>1997</b:Year>
    <b:Pages>527-545</b:Pages>
    <b:Author>
      <b:Author>
        <b:NameList>
          <b:Person>
            <b:Last>Toh</b:Last>
            <b:First>Swee-Hin</b:First>
          </b:Person>
          <b:Person>
            <b:Last>Floresca-Cawagas</b:Last>
            <b:First>Virginia</b:First>
          </b:Person>
        </b:NameList>
      </b:Author>
    </b:Author>
    <b:Volume>43</b:Volume>
    <b:YearAccessed>2024</b:YearAccessed>
    <b:MonthAccessed>August</b:MonthAccessed>
    <b:DayAccessed>3</b:DayAccessed>
    <b:URL>https://link.springer.com/article/10.1023/A:1003050407493</b:URL>
    <b:RefOrder>3</b:RefOrder>
  </b:Source>
  <b:Source>
    <b:Tag>Har02</b:Tag>
    <b:SourceType>BookSection</b:SourceType>
    <b:Guid>{0085C821-E596-4E94-8A00-6BCCCDE87490}</b:Guid>
    <b:Author>
      <b:Author>
        <b:NameList>
          <b:Person>
            <b:Last>Haris</b:Last>
            <b:First>Ian</b:First>
          </b:Person>
        </b:NameList>
      </b:Author>
      <b:BookAuthor>
        <b:NameList>
          <b:Person>
            <b:Last>Salomon</b:Last>
            <b:First>Gavriel</b:First>
          </b:Person>
          <b:Person>
            <b:Last>Nevo </b:Last>
            <b:First>Baruch</b:First>
          </b:Person>
        </b:NameList>
      </b:BookAuthor>
    </b:Author>
    <b:Title>Conceptual Underpinnings of Peace Education</b:Title>
    <b:BookTitle>Peace Education</b:BookTitle>
    <b:Year>2002</b:Year>
    <b:Pages>289</b:Pages>
    <b:City>New Jersey</b:City>
    <b:Publisher>Lawrence Erlbaum Associates</b:Publisher>
    <b:CountryRegion>USA</b:CountryRegion>
    <b:RefOrder>4</b:RefOrder>
  </b:Source>
  <b:Source>
    <b:Tag>Gal75</b:Tag>
    <b:SourceType>Book</b:SourceType>
    <b:Guid>{5544CB8D-CE63-41F8-B797-E3352343647B}</b:Guid>
    <b:Author>
      <b:Author>
        <b:NameList>
          <b:Person>
            <b:Last>Galtung</b:Last>
            <b:First>Johan</b:First>
          </b:Person>
        </b:NameList>
      </b:Author>
    </b:Author>
    <b:Title>Peace: Research, education, action</b:Title>
    <b:Year>1975</b:Year>
    <b:Publisher>BRILL</b:Publisher>
    <b:Pages>405</b:Pages>
    <b:RefOrder>5</b:RefOrder>
  </b:Source>
  <b:Source>
    <b:Tag>Gal13</b:Tag>
    <b:SourceType>Book</b:SourceType>
    <b:Guid>{3FC9F2BD-D4CC-4201-AA2C-6A9678566288}</b:Guid>
    <b:Title>More than Curriculum: Education for Peace and Development</b:Title>
    <b:Year>2013</b:Year>
    <b:Pages>179</b:Pages>
    <b:Author>
      <b:Author>
        <b:NameList>
          <b:Person>
            <b:Last>Galtung</b:Last>
            <b:First>Johan</b:First>
          </b:Person>
          <b:Person>
            <b:Last>Udayakumar</b:Last>
            <b:First>S.P</b:First>
          </b:Person>
        </b:NameList>
      </b:Author>
    </b:Author>
    <b:City>USA</b:City>
    <b:Publisher>Information Age Publishing</b:Publisher>
    <b:YearAccessed>2024</b:YearAccessed>
    <b:MonthAccessed>August</b:MonthAccessed>
    <b:DayAccessed>8</b:DayAccessed>
    <b:URL>https://www.google.com.pk/books/edition/More_than_a_Curriculum/-wAoDwAAQBAJ?hl=en&amp;gbpv=1&amp;dq=means+of+promoting+peace+education+through+mind+and+finance+johan+galtung&amp;printsec=frontcover</b:URL>
    <b:RefOrder>6</b:RefOrder>
  </b:Source>
  <b:Source>
    <b:Tag>Pag</b:Tag>
    <b:SourceType>Book</b:SourceType>
    <b:Guid>{1F0A04B3-6113-494D-BBBE-D3DED3971C78}</b:Guid>
    <b:Author>
      <b:Author>
        <b:NameList>
          <b:Person>
            <b:Last>Page</b:Last>
            <b:First>James</b:First>
          </b:Person>
        </b:NameList>
      </b:Author>
    </b:Author>
    <b:Title>Peace Education 'Exploring Ethical And Philosophical Foundation'</b:Title>
    <b:City>USA</b:City>
    <b:Publisher>Information Age Publishing IAP</b:Publisher>
    <b:Pages>231</b:Pages>
    <b:Year>2008</b:Year>
    <b:RefOrder>7</b:RefOrder>
  </b:Source>
  <b:Source>
    <b:Tag>Pau68</b:Tag>
    <b:SourceType>Book</b:SourceType>
    <b:Guid>{D9A0022A-DDE6-4D11-A9C8-1546B4A09FA6}</b:Guid>
    <b:Author>
      <b:Author>
        <b:NameList>
          <b:Person>
            <b:Last>Freire</b:Last>
            <b:First>Paulo</b:First>
          </b:Person>
        </b:NameList>
      </b:Author>
    </b:Author>
    <b:Title>Pedagogy of the Oppressed</b:Title>
    <b:Year>1970</b:Year>
    <b:City>New York</b:City>
    <b:Publisher>Seabury Press</b:Publisher>
    <b:RefOrder>8</b:RefOrder>
  </b:Source>
  <b:Source>
    <b:Tag>Gal69</b:Tag>
    <b:SourceType>JournalArticle</b:SourceType>
    <b:Guid>{8AC57F27-23AF-49EB-A5CF-3A33FE437D41}</b:Guid>
    <b:Title>Violence, Peace and Peace Research</b:Title>
    <b:Year>1969</b:Year>
    <b:Pages>167-169</b:Pages>
    <b:Author>
      <b:Author>
        <b:NameList>
          <b:Person>
            <b:Last>Galtung</b:Last>
            <b:First>Johan</b:First>
          </b:Person>
        </b:NameList>
      </b:Author>
    </b:Author>
    <b:JournalName>Journal of Peace Research</b:JournalName>
    <b:RefOrder>9</b:RefOrder>
  </b:Source>
  <b:Source>
    <b:Tag>Har13</b:Tag>
    <b:SourceType>Book</b:SourceType>
    <b:Guid>{C4A3C562-6F52-4308-B280-1D96A700D647}</b:Guid>
    <b:Title>Peace Education: A global perspective</b:Title>
    <b:Year>2013</b:Year>
    <b:City>London</b:City>
    <b:Publisher>Routledge</b:Publisher>
    <b:Author>
      <b:Author>
        <b:NameList>
          <b:Person>
            <b:Last>Hariss</b:Last>
            <b:Middle>M</b:Middle>
            <b:First>Ian </b:First>
          </b:Person>
          <b:Person>
            <b:Last>Morrison</b:Last>
            <b:Middle>Lee</b:Middle>
            <b:First>Marry</b:First>
          </b:Person>
        </b:NameList>
      </b:Author>
    </b:Author>
    <b:RefOrder>10</b:RefOrder>
  </b:Source>
  <b:Source>
    <b:Tag>Bet00</b:Tag>
    <b:SourceType>JournalArticle</b:SourceType>
    <b:Guid>{ABBF2289-937B-4F40-BCC1-FB1212010BF0}</b:Guid>
    <b:Title>Peace Education: A Review and Projection</b:Title>
    <b:Year>2000</b:Year>
    <b:Author>
      <b:Author>
        <b:NameList>
          <b:Person>
            <b:Last>Reardon</b:Last>
            <b:First>Betty</b:First>
            <b:Middle>A</b:Middle>
          </b:Person>
        </b:NameList>
      </b:Author>
    </b:Author>
    <b:JournalName>International Journal of Peace Studies </b:JournalName>
    <b:Pages>47-65</b:Pages>
    <b:RefOrder>11</b:RefOrder>
  </b:Source>
  <b:Source>
    <b:Tag>Man12</b:Tag>
    <b:SourceType>Book</b:SourceType>
    <b:Guid>{174039B6-C77F-4D1C-B656-1689659920FC}</b:Guid>
    <b:Title>Educating for Global Competence, Preparing our Youth to Engage the World</b:Title>
    <b:Year>2012</b:Year>
    <b:Publisher>Council of Chief State School Officers</b:Publisher>
    <b:DOI>10.13140/2.1.3845.1529</b:DOI>
    <b:Author>
      <b:Author>
        <b:NameList>
          <b:Person>
            <b:Last>Mansilla</b:Last>
            <b:First>Veronica</b:First>
            <b:Middle>Boix</b:Middle>
          </b:Person>
          <b:Person>
            <b:Last>Jackson</b:Last>
            <b:First>Anthony</b:First>
          </b:Person>
        </b:NameList>
      </b:Author>
    </b:Author>
    <b:RefOrder>12</b:RefOrder>
  </b:Source>
  <b:Source>
    <b:Tag>Ban16</b:Tag>
    <b:SourceType>Book</b:SourceType>
    <b:Guid>{4789FB89-6810-454D-9BE5-1EF3BEBDEB2D}</b:Guid>
    <b:Author>
      <b:Author>
        <b:NameList>
          <b:Person>
            <b:Last>Bank</b:Last>
            <b:First>James</b:First>
            <b:Middle>A</b:Middle>
          </b:Person>
        </b:NameList>
      </b:Author>
    </b:Author>
    <b:Title>Cultural Diversity and Education: Foundations, Curriculum and Teaching</b:Title>
    <b:Year>2016</b:Year>
    <b:Publisher>Routledge</b:Publisher>
    <b:Pages>366</b:Pages>
    <b:Edition>6th</b:Edition>
    <b:YearAccessed>2024</b:YearAccessed>
    <b:MonthAccessed>August </b:MonthAccessed>
    <b:DayAccessed>16</b:DayAccessed>
    <b:RefOrder>13</b:RefOrder>
  </b:Source>
  <b:Source>
    <b:Tag>Day24</b:Tag>
    <b:SourceType>DocumentFromInternetSite</b:SourceType>
    <b:Guid>{64FEABFB-01F0-4ABD-B4C0-F9E0ECBBC097}</b:Guid>
    <b:Title>Peace Camp Empowers Seminary Students for Harmony</b:Title>
    <b:Year>2024</b:Year>
    <b:Author>
      <b:Author>
        <b:NameList>
          <b:Person>
            <b:Last>Dayspring</b:Last>
            <b:First>The</b:First>
          </b:Person>
        </b:NameList>
      </b:Author>
    </b:Author>
    <b:Month>May</b:Month>
    <b:Day>10</b:Day>
    <b:InternetSiteTitle>The Day Srping</b:InternetSiteTitle>
    <b:URL>https://www.thedayspring.com.pk/peace-camp-empowers-seminary-students-for-harmony/</b:URL>
    <b:RefOrder>14</b:RefOrder>
  </b:Source>
  <b:Source>
    <b:Tag>Joh14</b:Tag>
    <b:SourceType>ArticleInAPeriodical</b:SourceType>
    <b:Guid>{613203B0-F34D-479D-A0D9-85C5BB38DA33}</b:Guid>
    <b:Title>Conflict Sensitive Education Sector Planning for Social Cohesion and Resilience In Pakistan</b:Title>
    <b:Year>2014</b:Year>
    <b:Author>
      <b:Author>
        <b:NameList>
          <b:Person>
            <b:First>John </b:First>
          </b:Person>
          <b:Person>
            <b:Last>Siddique </b:Last>
            <b:First>Hassan</b:First>
          </b:Person>
          <b:Person>
            <b:Last>Ekaju</b:Last>
          </b:Person>
        </b:NameList>
      </b:Author>
    </b:Author>
    <b:PeriodicalTitle>Journal of Peacebuilding &amp; Development</b:PeriodicalTitle>
    <b:Pages>116-121</b:Pages>
    <b:RefOrder>15</b:RefOrder>
  </b:Source>
  <b:Source>
    <b:Tag>Nas10</b:Tag>
    <b:SourceType>Book</b:SourceType>
    <b:Guid>{69D099DA-F0FC-40B0-8898-FD3D64DA9A73}</b:Guid>
    <b:Title>Education and Gendered Citizenship in Pakistan</b:Title>
    <b:Year>2010</b:Year>
    <b:Pages>119-128</b:Pages>
    <b:Publisher>Palgrave Macmillan</b:Publisher>
    <b:Author>
      <b:Author>
        <b:NameList>
          <b:Person>
            <b:Last>Naseem</b:Last>
            <b:First>M.</b:First>
            <b:Middle>Ayaz</b:Middle>
          </b:Person>
        </b:NameList>
      </b:Author>
    </b:Author>
    <b:YearAccessed>2024</b:YearAccessed>
    <b:MonthAccessed>August </b:MonthAccessed>
    <b:DayAccessed>23</b:DayAccessed>
    <b:URL>https://link.springer.com/chapter/10.1057/9780230117914_8</b:URL>
    <b:RefOrder>16</b:RefOrder>
  </b:Source>
  <b:Source>
    <b:Tag>Edu21</b:Tag>
    <b:SourceType>Report</b:SourceType>
    <b:Guid>{F7F76E34-2769-45A4-B8DB-02999F2E0AF5}</b:Guid>
    <b:Title>Adult Education and Family Literacy Act (AEFLA) Annual Report.</b:Title>
    <b:Year>2021</b:Year>
    <b:URL>https://aefla.ed.gov/sites/default/files/2021-03/annual-narrative-technical-assistance-guide.pdf</b:URL>
    <b:Author>
      <b:Author>
        <b:NameList>
          <b:Person>
            <b:Last>Education</b:Last>
            <b:First>US</b:First>
            <b:Middle>Department of</b:Middle>
          </b:Person>
        </b:NameList>
      </b:Author>
    </b:Author>
    <b:RefOrder>17</b:RefOrder>
  </b:Source>
  <b:Source>
    <b:Tag>Dur11</b:Tag>
    <b:SourceType>ArticleInAPeriodical</b:SourceType>
    <b:Guid>{487216EF-5875-475F-90BD-53335414C1EF}</b:Guid>
    <b:Title>The Impact pd Enchaning Students' Social and Emotional Learning: A Meta-Analysis of School-Based Universal Interventions</b:Title>
    <b:Year>2011</b:Year>
    <b:Publisher>Society for Research in Child DSvelopment </b:Publisher>
    <b:Month>February</b:Month>
    <b:Day>3</b:Day>
    <b:Pages>405-432</b:Pages>
    <b:Author>
      <b:Author>
        <b:Corporate>Durlak, Joseph A; et al</b:Corporate>
      </b:Author>
    </b:Author>
    <b:Edition>I</b:Edition>
    <b:Volume>82</b:Volume>
    <b:YearAccessed>2024</b:YearAccessed>
    <b:MonthAccessed>August </b:MonthAccessed>
    <b:DayAccessed>23</b:DayAccessed>
    <b:URL>https://srcd.onlinelibrary.wiley.com/doi/10.1111/j.1467-8624.2010.01564.x</b:URL>
    <b:DOI> https://doi.org/10.1111/j.1467-8624.2010.01564.x</b:DOI>
    <b:RefOrder>18</b:RefOrder>
  </b:Source>
  <b:Source>
    <b:Tag>USD14</b:Tag>
    <b:SourceType>DocumentFromInternetSite</b:SourceType>
    <b:Guid>{330B36EA-F8BF-4DD2-AAEF-FE9925215FF6}</b:Guid>
    <b:Title>Workforce Innovation and Opportunity Act</b:Title>
    <b:Year>2014</b:Year>
    <b:Month>July</b:Month>
    <b:Day>22</b:Day>
    <b:InternetSiteTitle>US Department of Labor</b:InternetSiteTitle>
    <b:URL>https://www.dol.gov/agencies/eta/wioa</b:URL>
    <b:RefOrder>19</b:RefOrder>
  </b:Source>
  <b:Source>
    <b:Tag>Chr10</b:Tag>
    <b:SourceType>Book</b:SourceType>
    <b:Guid>{0997B6D6-9CDD-40E5-BC3A-7C8F720D2656}</b:Guid>
    <b:Title>Handbook on Peace Education</b:Title>
    <b:Year>2010</b:Year>
    <b:City>New York </b:City>
    <b:Publisher>Psychology Press</b:Publisher>
    <b:CountryRegion>USA</b:CountryRegion>
    <b:Pages>335</b:Pages>
    <b:YearAccessed>2024</b:YearAccessed>
    <b:MonthAccessed>August</b:MonthAccessed>
    <b:DayAccessed>8</b:DayAccessed>
    <b:DOI>10.4324/9780203837993</b:DOI>
    <b:Author>
      <b:Editor>
        <b:NameList>
          <b:Person>
            <b:Last>Salomon</b:Last>
            <b:First>Gavriel</b:First>
          </b:Person>
          <b:Person>
            <b:Last>Cairns </b:Last>
            <b:First>Edward</b:First>
          </b:Person>
        </b:NameList>
      </b:Editor>
      <b:Author>
        <b:NameList>
          <b:Person>
            <b:Last>Wulf</b:Last>
            <b:First>Christoph</b:First>
          </b:Person>
        </b:NameList>
      </b:Author>
    </b:Author>
    <b:RefOrder>20</b:RefOrder>
  </b:Source>
  <b:Source>
    <b:Tag>UNE24</b:Tag>
    <b:SourceType>Report</b:SourceType>
    <b:Guid>{FC2C14F7-4873-404F-AA7B-3DD04194097C}</b:Guid>
    <b:Title>Peace Education in the 21st Century: An Essential Strategy for Building Lasting Peace</b:Title>
    <b:Year>2024</b:Year>
    <b:Author>
      <b:Author>
        <b:NameList>
          <b:Person>
            <b:Last>UNESCO</b:Last>
          </b:Person>
        </b:NameList>
      </b:Author>
    </b:Author>
    <b:Pages>23</b:Pages>
    <b:YearAccessed>2024</b:YearAccessed>
    <b:MonthAccessed>October </b:MonthAccessed>
    <b:DayAccessed>26</b:DayAccessed>
    <b:URL>https://unesdoc.unesco.org/ark:/48223/pf0000388385</b:URL>
    <b:RefOrder>1</b:RefOrder>
  </b:Source>
  <b:Source>
    <b:Tag>Gal96</b:Tag>
    <b:SourceType>Book</b:SourceType>
    <b:Guid>{A5B3D5BF-BC9C-4FD5-A66A-A319E3791F8D}</b:Guid>
    <b:Title>Peace by Peaceful Means: Peace and Conflict, Development and Civilization</b:Title>
    <b:Year>1996</b:Year>
    <b:Publisher>Sage Publishers</b:Publisher>
    <b:Author>
      <b:Author>
        <b:NameList>
          <b:Person>
            <b:Last>Galtung</b:Last>
            <b:First>Johan</b:First>
          </b:Person>
        </b:NameList>
      </b:Author>
    </b:Author>
    <b:Volume>1</b:Volume>
    <b:RefOrder>2</b:RefOrder>
  </b:Source>
  <b:Source>
    <b:Tag>Gre95</b:Tag>
    <b:SourceType>Book</b:SourceType>
    <b:Guid>{D87D5486-3134-47C3-9ACC-887C20B7C98A}</b:Guid>
    <b:Author>
      <b:Author>
        <b:NameList>
          <b:Person>
            <b:Last>Greene</b:Last>
            <b:First>Maxine</b:First>
          </b:Person>
        </b:NameList>
      </b:Author>
    </b:Author>
    <b:Title>Releasing the Imagination: Essays on Education, the Arts, and Social Change</b:Title>
    <b:Year>1995</b:Year>
    <b:Publisher>Jossey-Bass</b:Publisher>
    <b:Pages>240</b:Pages>
    <b:YearAccessed>2024</b:YearAccessed>
    <b:RefOrder>3</b:RefOrder>
  </b:Source>
  <b:Source>
    <b:Tag>Joh69</b:Tag>
    <b:SourceType>JournalArticle</b:SourceType>
    <b:Guid>{7A5BA654-88E5-469A-B82C-75977C691BC8}</b:Guid>
    <b:Title>Violence, Peace and Peace Research</b:Title>
    <b:Year>1969</b:Year>
    <b:Author>
      <b:Author>
        <b:NameList>
          <b:Person>
            <b:Last>Galtung</b:Last>
            <b:First>Johan</b:First>
          </b:Person>
        </b:NameList>
      </b:Author>
    </b:Author>
    <b:JournalName>Journal of Peace Research</b:JournalName>
    <b:Pages>167-191</b:Pages>
    <b:RefOrder>4</b:RefOrder>
  </b:Source>
  <b:Source>
    <b:Tag>Joh05</b:Tag>
    <b:SourceType>Book</b:SourceType>
    <b:Guid>{4E187A54-0E5D-473F-8403-1AE618C8BB49}</b:Guid>
    <b:Title>The Moral Imagination: The Art and Soul of Building Peace</b:Title>
    <b:Year>2005</b:Year>
    <b:Author>
      <b:Author>
        <b:NameList>
          <b:Person>
            <b:Last>Lederach</b:Last>
            <b:First>John</b:First>
            <b:Middle>Paul</b:Middle>
          </b:Person>
        </b:NameList>
      </b:Author>
    </b:Author>
    <b:Publisher>Oxford University Press</b:Publisher>
    <b:RefOrder>5</b:RefOrder>
  </b:Source>
  <b:Source>
    <b:Tag>Mar14</b:Tag>
    <b:SourceType>JournalArticle</b:SourceType>
    <b:Guid>{0FF27278-FA22-4585-8B78-233B51A41A96}</b:Guid>
    <b:Title>Art as peacebuilding</b:Title>
    <b:Year>2014</b:Year>
    <b:Pages>37-43</b:Pages>
    <b:Author>
      <b:Author>
        <b:NameList>
          <b:Person>
            <b:Last>Marshall</b:Last>
            <b:First>Laurie</b:First>
          </b:Person>
        </b:NameList>
      </b:Author>
    </b:Author>
    <b:JournalName>Art Education</b:JournalName>
    <b:URL>https://www.academia.edu/12873687/Art_as_Peacebuilding</b:URL>
    <b:RefOrder>6</b:RefOrder>
  </b:Source>
  <b:Source>
    <b:Tag>Fre70</b:Tag>
    <b:SourceType>Book</b:SourceType>
    <b:Guid>{C6E00E88-EDCA-4BA8-861C-18FF260E0E84}</b:Guid>
    <b:Author>
      <b:Author>
        <b:NameList>
          <b:Person>
            <b:Last>Freire</b:Last>
            <b:First>Paulo</b:First>
          </b:Person>
        </b:NameList>
      </b:Author>
    </b:Author>
    <b:Title>Pedagogy of the Oppressed</b:Title>
    <b:Year>1970</b:Year>
    <b:Publisher>Continuum</b:Publisher>
    <b:RefOrder>7</b:RefOrder>
  </b:Source>
  <b:Source>
    <b:Tag>Gal</b:Tag>
    <b:SourceType>JournalArticle</b:SourceType>
    <b:Guid>{DF155BD6-0374-436E-A6D0-B3FF31BBB45F}</b:Guid>
    <b:Title>Peace studies and conflict resolution: The need for transdisciplinarity</b:Title>
    <b:JournalName>Transcultural Psychiatry</b:JournalName>
    <b:Author>
      <b:Author>
        <b:NameList>
          <b:Person>
            <b:Last>Galtung</b:Last>
            <b:First>Johan</b:First>
          </b:Person>
        </b:NameList>
      </b:Author>
    </b:Author>
    <b:Volume>47</b:Volume>
    <b:DOI>https://doi.org/10.1177/1363461510362</b:DOI>
    <b:Year>2010</b:Year>
    <b:Pages>20-32</b:Pages>
    <b:RefOrder>8</b:RefOrder>
  </b:Source>
  <b:Source>
    <b:Tag>Mor09</b:Tag>
    <b:SourceType>JournalArticle</b:SourceType>
    <b:Guid>{B78C1432-AA6B-4DB6-AFCB-38375CC515DD}</b:Guid>
    <b:Author>
      <b:Author>
        <b:NameList>
          <b:Person>
            <b:Last>Morrison</b:Last>
            <b:First>Marry</b:First>
            <b:Middle>Lee</b:Middle>
          </b:Person>
        </b:NameList>
      </b:Author>
    </b:Author>
    <b:Title>Poetry and peace: Explorations of language and “unlanguage” as transformative pedagogy</b:Title>
    <b:JournalName>In Factis Pax</b:JournalName>
    <b:Year>2009</b:Year>
    <b:Pages>88-98</b:Pages>
    <b:Volume>3</b:Volume>
    <b:YearAccessed>2024</b:YearAccessed>
    <b:MonthAccessed>October</b:MonthAccessed>
    <b:URL>https://openjournals.utoledo.edu/index.php/infactispax/article/view/1108</b:URL>
    <b:RefOrder>9</b:RefOrder>
  </b:Source>
  <b:Source>
    <b:Tag>Nau10</b:Tag>
    <b:SourceType>Book</b:SourceType>
    <b:Guid>{6350D624-9B89-4025-A2DF-CFCEBF862426}</b:Guid>
    <b:Title>‘Not for Profit: Why Democracy Needs the Humanities'</b:Title>
    <b:Year>2010</b:Year>
    <b:Author>
      <b:Author>
        <b:NameList>
          <b:Person>
            <b:Last>Naussbaum</b:Last>
            <b:First>Martha</b:First>
          </b:Person>
        </b:NameList>
      </b:Author>
    </b:Author>
    <b:City>New Jersey</b:City>
    <b:Publisher>Princton University Press</b:Publisher>
    <b:RefOrder>10</b:RefOrder>
  </b:Source>
  <b:Source>
    <b:Tag>Pre59</b:Tag>
    <b:SourceType>JournalArticle</b:SourceType>
    <b:Guid>{4D02B780-86E6-459E-B789-B9BE8FF4AA0F}</b:Guid>
    <b:Author>
      <b:Author>
        <b:NameList>
          <b:Person>
            <b:Last>Prebisch</b:Last>
            <b:First>R.</b:First>
          </b:Person>
        </b:NameList>
      </b:Author>
    </b:Author>
    <b:Title>Commercial Policy in the Underdeveloped Countries</b:Title>
    <b:Year>1959</b:Year>
    <b:JournalName>The American Economic Review</b:JournalName>
    <b:Pages>251-273</b:Pages>
    <b:RefOrder>1</b:RefOrder>
  </b:Source>
  <b:Source>
    <b:Tag>Sin50</b:Tag>
    <b:SourceType>JournalArticle</b:SourceType>
    <b:Guid>{A419AF86-A100-4A7B-BADC-C8DB70803CCD}</b:Guid>
    <b:Author>
      <b:Author>
        <b:NameList>
          <b:Person>
            <b:Last>Singer</b:Last>
            <b:First>H.</b:First>
            <b:Middle>W.</b:Middle>
          </b:Person>
        </b:NameList>
      </b:Author>
    </b:Author>
    <b:Title>The Distribution of Gains between Investing and Borrowing Countries</b:Title>
    <b:Year>1950</b:Year>
    <b:City>Washington D.C</b:City>
    <b:JournalName>The American Economic Review</b:JournalName>
    <b:Pages>473–485</b:Pages>
    <b:RefOrder>2</b:RefOrder>
  </b:Source>
  <b:Source>
    <b:Tag>Wal74</b:Tag>
    <b:SourceType>Book</b:SourceType>
    <b:Guid>{EB2904C3-252F-45C8-9A4A-969FA6212ED5}</b:Guid>
    <b:Title>The Modern World-System I: Capitalist Agriculture and the Origins of the European World-Economy in the Sixteenth Century</b:Title>
    <b:Year>1974</b:Year>
    <b:Author>
      <b:Author>
        <b:NameList>
          <b:Person>
            <b:Last>Wallerstein</b:Last>
            <b:First>I.</b:First>
          </b:Person>
        </b:NameList>
      </b:Author>
    </b:Author>
    <b:City>London and New York</b:City>
    <b:Publisher>Academic Press</b:Publisher>
    <b:RefOrder>3</b:RefOrder>
  </b:Source>
  <b:Source>
    <b:Tag>Asi236</b:Tag>
    <b:SourceType>Book</b:SourceType>
    <b:Guid>{C0BAC5F7-318D-4BE3-AF38-F19EBF3C5231}</b:Guid>
    <b:Author>
      <b:Author>
        <b:NameList>
          <b:Person>
            <b:Last>Asim</b:Last>
            <b:First>Dr.</b:First>
            <b:Middle>Muhammad</b:Middle>
          </b:Person>
        </b:NameList>
      </b:Author>
    </b:Author>
    <b:Title>Romanticizing Afghanistan, Iran and Pakistan: A Region through the Lens of Resistive Economy</b:Title>
    <b:Year>2023</b:Year>
    <b:City>Islamabad and Qom</b:City>
    <b:Publisher>RMR Publishers Islamabad &amp; Pak-Iran intellectuals Forum (Qom Office)</b:Publisher>
    <b:RefOrder>4</b:RefOrder>
  </b:Source>
  <b:Source>
    <b:Tag>Sen99</b:Tag>
    <b:SourceType>Book</b:SourceType>
    <b:Guid>{26131F79-3BE8-4201-A7E4-F6C31156AD13}</b:Guid>
    <b:Author>
      <b:Author>
        <b:NameList>
          <b:Person>
            <b:Last>Sen</b:Last>
            <b:First>A.</b:First>
          </b:Person>
        </b:NameList>
      </b:Author>
    </b:Author>
    <b:Title>Development as Freedom</b:Title>
    <b:Year>1999</b:Year>
    <b:City>New York</b:City>
    <b:Publisher> Anchor Books</b:Publisher>
    <b:RefOrder>5</b:RefOrder>
  </b:Source>
  <b:Source>
    <b:Tag>Cha07</b:Tag>
    <b:SourceType>Book</b:SourceType>
    <b:Guid>{FD637E79-E57B-4BA3-9C8F-DB6811CC01D1}</b:Guid>
    <b:Author>
      <b:Author>
        <b:NameList>
          <b:Person>
            <b:Last>Chang</b:Last>
            <b:First>H.</b:First>
            <b:Middle>J.</b:Middle>
          </b:Person>
        </b:NameList>
      </b:Author>
    </b:Author>
    <b:Title>Bad Samaritans: The Myth of Free Trade and the Secret History of Capitalism</b:Title>
    <b:Year>2007</b:Year>
    <b:City>New York</b:City>
    <b:Publisher>Bloomsbury Press</b:Publisher>
    <b:RefOrder>6</b:RefOrder>
  </b:Source>
  <b:Source>
    <b:Tag>Far221</b:Tag>
    <b:SourceType>Book</b:SourceType>
    <b:Guid>{3CEB3408-C217-4991-AB54-CE7D9188012F}</b:Guid>
    <b:Author>
      <b:Author>
        <b:NameList>
          <b:Person>
            <b:Last>Farhad</b:Last>
            <b:First>Avesta</b:First>
          </b:Person>
          <b:Person>
            <b:Last>Zaheer</b:Last>
            <b:First>Dr.</b:First>
            <b:Middle>Muhammad Akram</b:Middle>
          </b:Person>
        </b:NameList>
      </b:Author>
    </b:Author>
    <b:Title>Pak-Iran Soceity between Islam and the West</b:Title>
    <b:Year>2023</b:Year>
    <b:City>Qom</b:City>
    <b:Publisher>Pak-Iran Intellectuals Forum (Qom Office)</b:Publisher>
    <b:RefOrder>7</b:RefOrder>
  </b:Source>
  <b:Source>
    <b:Tag>Pak81</b:Tag>
    <b:SourceType>Book</b:SourceType>
    <b:Guid>{EFBD8AEB-70B9-4CC2-B8C6-E2807A4EBA6B}</b:Guid>
    <b:Author>
      <b:Author>
        <b:NameList>
          <b:Person>
            <b:Last>Pakravan</b:Last>
            <b:First>S.</b:First>
          </b:Person>
        </b:NameList>
      </b:Author>
    </b:Author>
    <b:Title>Between Two Millstones: Sketches of Exile, 1974-1978</b:Title>
    <b:Year>1981</b:Year>
    <b:City>London and Toronto</b:City>
    <b:Publisher>LXM Press</b:Publisher>
    <b:RefOrder>8</b:RefOrder>
  </b:Source>
  <b:Source>
    <b:Tag>Mer75</b:Tag>
    <b:SourceType>Book</b:SourceType>
    <b:Guid>{6D448B5C-7D86-482A-961F-6AF5A64D8AD1}</b:Guid>
    <b:Author>
      <b:Author>
        <b:NameList>
          <b:Person>
            <b:Last>Mernissi</b:Last>
            <b:First>F.</b:First>
          </b:Person>
        </b:NameList>
      </b:Author>
    </b:Author>
    <b:Title>Beyond the Veil: Male-Female Dynamics in Muslim Society</b:Title>
    <b:Year>1975</b:Year>
    <b:City>London and New York</b:City>
    <b:Publisher>John Wiley &amp; Sons</b:Publisher>
    <b:RefOrder>9</b:RefOrder>
  </b:Source>
  <b:Source>
    <b:Tag>Kha99</b:Tag>
    <b:SourceType>Book</b:SourceType>
    <b:Guid>{AB87F263-3709-44EB-81E0-C935D93FA215}</b:Guid>
    <b:Author>
      <b:Author>
        <b:NameList>
          <b:Person>
            <b:Last>Khalid</b:Last>
            <b:First>A.</b:First>
          </b:Person>
        </b:NameList>
      </b:Author>
    </b:Author>
    <b:Title>The Politics of Muslim Cultural Reform: Jadidism in Central Asia</b:Title>
    <b:Year>1999</b:Year>
    <b:City>California</b:City>
    <b:Publisher>University of California Press</b:Publisher>
    <b:RefOrder>10</b:RefOrder>
  </b:Source>
  <b:Source>
    <b:Tag>Ras08</b:Tag>
    <b:SourceType>Book</b:SourceType>
    <b:Guid>{0D5D752A-00CB-4744-8D2D-0F6D1A1362B9}</b:Guid>
    <b:Author>
      <b:Author>
        <b:NameList>
          <b:Person>
            <b:Last>Rashid</b:Last>
            <b:First>A.</b:First>
          </b:Person>
        </b:NameList>
      </b:Author>
    </b:Author>
    <b:Title>Descent into Chaos: The United States and the Failure of Nation Building in Pakistan, Afghanistan and Central Asia</b:Title>
    <b:Year>2008</b:Year>
    <b:City>Berlin</b:City>
    <b:Publisher>Viking</b:Publisher>
    <b:RefOrder>11</b:RefOrder>
  </b:Source>
  <b:Source>
    <b:Tag>Nas06</b:Tag>
    <b:SourceType>Book</b:SourceType>
    <b:Guid>{69D6A20F-F091-4553-95DD-5397E324DD7E}</b:Guid>
    <b:Author>
      <b:Author>
        <b:NameList>
          <b:Person>
            <b:Last>Nasr</b:Last>
            <b:First>Vali</b:First>
          </b:Person>
        </b:NameList>
      </b:Author>
    </b:Author>
    <b:Title>The Shia Revival: How Conflicts within Islam Will Shape the Future</b:Title>
    <b:Year>2006</b:Year>
    <b:City>Washington D.C</b:City>
    <b:Publisher>W. W. Norton &amp; Company</b:Publisher>
    <b:RefOrder>12</b:RefOrder>
  </b:Source>
  <b:Source>
    <b:Tag>Vas93</b:Tag>
    <b:SourceType>Book</b:SourceType>
    <b:Guid>{4889E51D-7851-4004-B546-756710B22010}</b:Guid>
    <b:Author>
      <b:Author>
        <b:NameList>
          <b:Person>
            <b:Last>Vasquez</b:Last>
            <b:First>J.</b:First>
            <b:Middle>A.</b:Middle>
          </b:Person>
        </b:NameList>
      </b:Author>
    </b:Author>
    <b:Title>Explaining War: The Levels of Analysis</b:Title>
    <b:Year>1993</b:Year>
    <b:City>California</b:City>
    <b:Publisher>University of California Press</b:Publisher>
    <b:RefOrder>13</b:RefOrder>
  </b:Source>
  <b:Source>
    <b:Tag>UNK22</b:Tag>
    <b:SourceType>Report</b:SourceType>
    <b:Guid>{EA3FF493-CB8A-4D02-98C4-F82AD0913472}</b:Guid>
    <b:Title>World Bank Report on Afghanistan</b:Title>
    <b:Year>2022</b:Year>
    <b:City>Kabul and New York</b:City>
    <b:Publisher>United Nations</b:Publisher>
    <b:Author>
      <b:Author>
        <b:NameList>
          <b:Person>
            <b:Last>UN-Kabul</b:Last>
          </b:Person>
        </b:NameList>
      </b:Author>
    </b:Author>
    <b:RefOrder>14</b:RefOrder>
  </b:Source>
  <b:Source>
    <b:Tag>UNF21</b:Tag>
    <b:SourceType>Report</b:SourceType>
    <b:Guid>{99020B14-7156-4619-8328-2A985D574DA4}</b:Guid>
    <b:Author>
      <b:Author>
        <b:NameList>
          <b:Person>
            <b:Last>UNFPA</b:Last>
          </b:Person>
        </b:NameList>
      </b:Author>
    </b:Author>
    <b:Title>United Nations Population Fund (UNFPA) Report on Afghanistan and Pakistan </b:Title>
    <b:Year>2021</b:Year>
    <b:Publisher>UNFPA</b:Publisher>
    <b:City>Islamabad and Kabul</b:City>
    <b:RefOrder>15</b:RefOrder>
  </b:Source>
  <b:Source>
    <b:Tag>GST22</b:Tag>
    <b:SourceType>Report</b:SourceType>
    <b:Guid>{263E6CAD-C999-4BB8-8639-7666D14BBDB9}</b:Guid>
    <b:Author>
      <b:Author>
        <b:NameList>
          <b:Person>
            <b:Last>GST</b:Last>
          </b:Person>
        </b:NameList>
      </b:Author>
    </b:Author>
    <b:Title>Global Security Threats: An Assessment Report </b:Title>
    <b:Year>2022</b:Year>
    <b:Publisher>US State Department</b:Publisher>
    <b:City>Washington D.C</b:City>
    <b:RefOrder>16</b:RefOrder>
  </b:Source>
  <b:Source>
    <b:Tag>Hoo22</b:Tag>
    <b:SourceType>Report</b:SourceType>
    <b:Guid>{5F3C5260-28B2-41B1-9A2F-02AC8A876029}</b:Guid>
    <b:Author>
      <b:Author>
        <b:NameList>
          <b:Person>
            <b:Last>Hood</b:Last>
            <b:First>William</b:First>
          </b:Person>
          <b:Person>
            <b:Last>Cavin</b:Last>
            <b:First>Deep</b:First>
          </b:Person>
          <b:Person>
            <b:Last>Alexandar</b:Last>
            <b:First>Marvin</b:First>
          </b:Person>
        </b:NameList>
      </b:Author>
    </b:Author>
    <b:Title>Religious Dynamics in the Middle East: A 2022 Perspective</b:Title>
    <b:Year>2022</b:Year>
    <b:Publisher>US State Department</b:Publisher>
    <b:City>Washington D.C</b:City>
    <b:RefOrder>17</b:RefOrder>
  </b:Source>
  <b:Source>
    <b:Tag>Alb22</b:Tag>
    <b:SourceType>Report</b:SourceType>
    <b:Guid>{6B60E4A5-B302-41D9-B0AD-40AAC49E5F37}</b:Guid>
    <b:Author>
      <b:Author>
        <b:NameList>
          <b:Person>
            <b:Last>Bosch</b:Last>
            <b:First>Albert</b:First>
          </b:Person>
        </b:NameList>
      </b:Author>
    </b:Author>
    <b:Title>Countering Extremism: A Regional Approach 2022</b:Title>
    <b:Year>2022</b:Year>
    <b:Publisher>De Gruyter</b:Publisher>
    <b:City>Berlin</b:City>
    <b:RefOrder>18</b:RefOrder>
  </b:Source>
  <b:Source>
    <b:Tag>Ado22</b:Tag>
    <b:SourceType>Report</b:SourceType>
    <b:Guid>{BA9CD02E-84A0-424E-88D2-FD94CED86E8A}</b:Guid>
    <b:Author>
      <b:Author>
        <b:NameList>
          <b:Person>
            <b:Last>Michel-Zaitsu</b:Last>
            <b:First>Adolf</b:First>
          </b:Person>
        </b:NameList>
      </b:Author>
    </b:Author>
    <b:Title>Religious Militancy Index 2022</b:Title>
    <b:Year>2022</b:Year>
    <b:Publisher>Nomos Verlagsgesellschaft</b:Publisher>
    <b:City>Baden</b:City>
    <b:RefOrder>19</b:RefOrder>
  </b:Source>
  <b:Source>
    <b:Tag>Nor22</b:Tag>
    <b:SourceType>Report</b:SourceType>
    <b:Guid>{5CAC2CD4-E223-45DF-AE01-29E1800EA425}</b:Guid>
    <b:Author>
      <b:Author>
        <b:NameList>
          <b:Person>
            <b:Last>Norr</b:Last>
            <b:First>Dieter</b:First>
          </b:Person>
          <b:Person>
            <b:Last>Peiser</b:Last>
            <b:First>Felix</b:First>
          </b:Person>
        </b:NameList>
      </b:Author>
    </b:Author>
    <b:Title>Informal Economy Resilience Index 2022</b:Title>
    <b:Year>2022</b:Year>
    <b:Publisher>VS Verlag fur Sozialwissenschaften</b:Publisher>
    <b:City>Wiesbaden</b:City>
    <b:RefOrder>20</b:RefOrder>
  </b:Source>
  <b:Source>
    <b:Tag>Rei22</b:Tag>
    <b:SourceType>Report</b:SourceType>
    <b:Guid>{F0816995-D88B-4443-9682-BB715ED56C9A}</b:Guid>
    <b:Author>
      <b:Author>
        <b:NameList>
          <b:Person>
            <b:Last>Reiske</b:Last>
            <b:First>Johann</b:First>
            <b:Middle>Jakob</b:Middle>
          </b:Person>
          <b:Person>
            <b:Last>Delitzsch</b:Last>
            <b:First>Franz</b:First>
          </b:Person>
          <b:Person>
            <b:Last>Celtes</b:Last>
            <b:First>Conrad</b:First>
          </b:Person>
        </b:NameList>
      </b:Author>
    </b:Author>
    <b:Title>Post-Taliban Economic Realities 2022</b:Title>
    <b:Year>2022</b:Year>
    <b:Publisher>Suhrkamp Verlag</b:Publisher>
    <b:City>Berlin</b:City>
    <b:RefOrder>21</b:RefOrder>
  </b:Source>
  <b:Source>
    <b:Tag>IMF22</b:Tag>
    <b:SourceType>Report</b:SourceType>
    <b:Guid>{3C5900BC-7B3C-4E3E-B498-069F4CDCAECC}</b:Guid>
    <b:Author>
      <b:Author>
        <b:NameList>
          <b:Person>
            <b:Last>IMF</b:Last>
          </b:Person>
        </b:NameList>
      </b:Author>
    </b:Author>
    <b:Title>Formalization Dilemmas: IMF Influence and Informal Economy Expansion 2022</b:Title>
    <b:Year>2022</b:Year>
    <b:Publisher>IMF</b:Publisher>
    <b:City>New York</b:City>
    <b:RefOrder>22</b:RefOrder>
  </b:Source>
  <b:Source>
    <b:Tag>Zah221</b:Tag>
    <b:SourceType>Report</b:SourceType>
    <b:Guid>{2D8D1DAF-5D9E-40EC-84ED-56CD323BDC5C}</b:Guid>
    <b:Author>
      <b:Author>
        <b:NameList>
          <b:Person>
            <b:Last>Zaheer</b:Last>
            <b:First>Dr.</b:First>
            <b:Middle>Muhammad Akram</b:Middle>
          </b:Person>
          <b:Person>
            <b:Last>Asim</b:Last>
            <b:First>Dr.</b:First>
            <b:Middle>Muhammad</b:Middle>
          </b:Person>
        </b:NameList>
      </b:Author>
    </b:Author>
    <b:Title>Economic Dynamics in the Tri-Borderland: Resilience, Challenges and Opportunities 2022</b:Title>
    <b:Year>2022</b:Year>
    <b:Publisher>pak-Iran Intellectuals Forum (islamabad Office)</b:Publisher>
    <b:City>Islamabad</b:City>
    <b:RefOrder>23</b:RefOrder>
  </b:Source>
  <b:Source>
    <b:Tag>Nat21</b:Tag>
    <b:SourceType>Book</b:SourceType>
    <b:Guid>{C5017791-4381-4F5C-9843-CBE19E356498}</b:Guid>
    <b:Title>Handbook on Human Security, Borders and Migration</b:Title>
    <b:Year>2021</b:Year>
    <b:Author>
      <b:Author>
        <b:NameList>
          <b:Person>
            <b:Last>Mateos</b:Last>
            <b:First>Natalia</b:First>
            <b:Middle>Ribas</b:Middle>
          </b:Person>
          <b:Person>
            <b:Last>Dunn</b:Last>
            <b:First>Timothy</b:First>
            <b:Middle>J.</b:Middle>
          </b:Person>
        </b:NameList>
      </b:Author>
    </b:Author>
    <b:City>New York and Washington DC</b:City>
    <b:Publisher>Edward Elgar Publishing</b:Publisher>
    <b:RefOrder>1</b:RefOrder>
  </b:Source>
  <b:Source>
    <b:Tag>LaN25</b:Tag>
    <b:SourceType>InternetSite</b:SourceType>
    <b:Guid>{D964F962-A4EA-47F9-85ED-B009FAFFB416}</b:Guid>
    <b:Author>
      <b:Author>
        <b:NameList>
          <b:Person>
            <b:Last>Nina</b:Last>
            <b:First>La</b:First>
          </b:Person>
        </b:NameList>
      </b:Author>
    </b:Author>
    <b:Title>Analysis of shocks, risks and humanitarian needs</b:Title>
    <b:InternetSiteTitle>OCHA</b:InternetSiteTitle>
    <b:Year>2025</b:Year>
    <b:Month>January</b:Month>
    <b:Day>08</b:Day>
    <b:URL>https://humanitarianaction.info/plan/1263/document/humanitarian-needs-and-response-plan-afghanistan-2025/article/analysis-shocks-risks-and-humanitarian-needs</b:URL>
    <b:RefOrder>2</b:RefOrder>
  </b:Source>
  <b:Source>
    <b:Tag>Nah22</b:Tag>
    <b:SourceType>InternetSite</b:SourceType>
    <b:Guid>{D03CC3C1-8FB6-4583-ACCD-84BC487FEABD}</b:Guid>
    <b:Author>
      <b:Author>
        <b:NameList>
          <b:Person>
            <b:Last>Sarabi</b:Last>
            <b:First>Naheed</b:First>
          </b:Person>
          <b:Person>
            <b:Last>McArthur</b:Last>
            <b:First>John</b:First>
            <b:Middle>W.</b:Middle>
          </b:Person>
        </b:NameList>
      </b:Author>
    </b:Author>
    <b:Title>Afghanistan’s lessons for the Sustainable Development Goals: Interview with Naheed Sarabi</b:Title>
    <b:InternetSiteTitle>Brookings</b:InternetSiteTitle>
    <b:Year>2022</b:Year>
    <b:Month>September</b:Month>
    <b:Day>09</b:Day>
    <b:URL>https://www.brookings.edu/articles/afghanistans-lessons-for-the-sustainable-development-goals-interview-with-naheed-sarabi/</b:URL>
    <b:RefOrder>3</b:RefOrder>
  </b:Source>
  <b:Source>
    <b:Tag>Dom13</b:Tag>
    <b:SourceType>Book</b:SourceType>
    <b:Guid>{F6D778D3-8FE2-4430-AC80-69699E0DFFA8}</b:Guid>
    <b:Title>Political Economy of Statebuilding: Power After Peace</b:Title>
    <b:Year>2013</b:Year>
    <b:Author>
      <b:Author>
        <b:NameList>
          <b:Person>
            <b:Last>Zaum</b:Last>
            <b:First>Dominik</b:First>
          </b:Person>
          <b:Person>
            <b:Last>Berdal</b:Last>
            <b:First>Mats</b:First>
          </b:Person>
        </b:NameList>
      </b:Author>
    </b:Author>
    <b:City>New York</b:City>
    <b:Publisher>Taylor &amp; Francis</b:Publisher>
    <b:RefOrder>4</b:RefOrder>
  </b:Source>
  <b:Source>
    <b:Tag>Sha07</b:Tag>
    <b:SourceType>Book</b:SourceType>
    <b:Guid>{5667D895-4DAA-4AF9-8A1A-792185E3AA1A}</b:Guid>
    <b:Author>
      <b:Author>
        <b:NameList>
          <b:Person>
            <b:Last>Tadjbakhsh</b:Last>
            <b:First>Shahrbanou</b:First>
          </b:Person>
          <b:Person>
            <b:Last>Chenoy</b:Last>
            <b:First>Anuradha</b:First>
          </b:Person>
        </b:NameList>
      </b:Author>
    </b:Author>
    <b:Title>Human Security: Concepts and Implications</b:Title>
    <b:Year>2007</b:Year>
    <b:City>Oxon and New York</b:City>
    <b:Publisher>Routledge</b:Publisher>
    <b:RefOrder>5</b:RefOrder>
  </b:Source>
  <b:Source>
    <b:Tag>Car211</b:Tag>
    <b:SourceType>Book</b:SourceType>
    <b:Guid>{9C6A7DD0-FFF7-45BB-8D95-E7C66AFA23B1}</b:Guid>
    <b:Author>
      <b:Author>
        <b:NameList>
          <b:Person>
            <b:Last>Malkasian</b:Last>
            <b:First>Carter</b:First>
          </b:Person>
        </b:NameList>
      </b:Author>
    </b:Author>
    <b:Title>The American War in Afghanistan</b:Title>
    <b:Year>2021</b:Year>
    <b:City>London</b:City>
    <b:Publisher>Oxford University Press</b:Publisher>
    <b:RefOrder>6</b:RefOrder>
  </b:Source>
  <b:Source>
    <b:Tag>Ahm211</b:Tag>
    <b:SourceType>Report</b:SourceType>
    <b:Guid>{AD5D1984-C65A-46A6-AE2D-3F9F8D361036}</b:Guid>
    <b:Title>Balkh’s Fragile Frontier</b:Title>
    <b:Year>2021</b:Year>
    <b:City>Balkh</b:City>
    <b:Publisher>Tolo News</b:Publisher>
    <b:Author>
      <b:Interviewee>
        <b:NameList>
          <b:Person>
            <b:Last>Ahmed</b:Last>
          </b:Person>
        </b:NameList>
      </b:Interviewee>
      <b:Author>
        <b:NameList>
          <b:Person>
            <b:Last>Atifi</b:Last>
            <b:First>Ahmad</b:First>
            <b:Middle>jawid</b:Middle>
          </b:Person>
        </b:NameList>
      </b:Author>
    </b:Author>
    <b:RefOrder>7</b:RefOrder>
  </b:Source>
  <b:Source>
    <b:Tag>Zar24</b:Tag>
    <b:SourceType>Report</b:SourceType>
    <b:Guid>{757DBD44-154B-4465-A8E0-AE731A8A9CAB}</b:Guid>
    <b:Author>
      <b:Author>
        <b:NameList>
          <b:Person>
            <b:Last>Qadiri</b:Last>
            <b:First>Zarmina</b:First>
          </b:Person>
        </b:NameList>
      </b:Author>
    </b:Author>
    <b:Title>Northern Shadows: Weapon Routes through Balkh</b:Title>
    <b:Year>2024</b:Year>
    <b:Publisher>Sam daily</b:Publisher>
    <b:City>Balkh</b:City>
    <b:RefOrder>8</b:RefOrder>
  </b:Source>
  <b:Source>
    <b:Tag>Noo23</b:Tag>
    <b:SourceType>Report</b:SourceType>
    <b:Guid>{FCD17614-5063-4E87-93B7-98FDF9C32F42}</b:Guid>
    <b:Author>
      <b:Author>
        <b:NameList>
          <b:Person>
            <b:Last>Rahmani</b:Last>
            <b:First>Noorullah</b:First>
          </b:Person>
        </b:NameList>
      </b:Author>
    </b:Author>
    <b:Title>Governance in Transition: Balkh after 2021</b:Title>
    <b:Year>2023</b:Year>
    <b:Publisher>Pajhwok Afghan News</b:Publisher>
    <b:City>Balkh</b:City>
    <b:RefOrder>9</b:RefOrder>
  </b:Source>
  <b:Source>
    <b:Tag>Gul22</b:Tag>
    <b:SourceType>Report</b:SourceType>
    <b:Guid>{86FD490E-BBBB-45C2-A2BC-296AC2996665}</b:Guid>
    <b:Author>
      <b:Author>
        <b:NameList>
          <b:Person>
            <b:Last>Sultani</b:Last>
            <b:First>Gul</b:First>
            <b:Middle>Rahman</b:Middle>
          </b:Person>
        </b:NameList>
      </b:Author>
    </b:Author>
    <b:Title>Border Economics and Local Survival</b:Title>
    <b:Year>2022</b:Year>
    <b:Publisher>Khamaa Press</b:Publisher>
    <b:City>Balkh</b:City>
    <b:RefOrder>10</b:RefOrder>
  </b:Source>
  <b:Source>
    <b:Tag>Lai24</b:Tag>
    <b:SourceType>Report</b:SourceType>
    <b:Guid>{21CAB700-6D9E-47FC-9EDF-33C9B3404EC4}</b:Guid>
    <b:Author>
      <b:Author>
        <b:NameList>
          <b:Person>
            <b:Last>Sabawoon</b:Last>
            <b:First>Laila</b:First>
          </b:Person>
        </b:NameList>
      </b:Author>
    </b:Author>
    <b:Title>Women at the Border: Insecurity and Survival in Balkh</b:Title>
    <b:Year>2024</b:Year>
    <b:Publisher>Hasht-e-Subh Daily</b:Publisher>
    <b:City>Balkh</b:City>
    <b:RefOrder>11</b:RefOrder>
  </b:Source>
  <b:Source>
    <b:Tag>Abd22</b:Tag>
    <b:SourceType>Report</b:SourceType>
    <b:Guid>{37275452-A168-4748-ACFB-722C90948060}</b:Guid>
    <b:Author>
      <b:Author>
        <b:NameList>
          <b:Person>
            <b:Last>Hedayat</b:Last>
            <b:First>Abdul</b:First>
            <b:Middle>Baqi</b:Middle>
          </b:Person>
        </b:NameList>
      </b:Author>
    </b:Author>
    <b:Title>Cultural Heritage and Stability in Balkh</b:Title>
    <b:Year>2022</b:Year>
    <b:Publisher>Bakhtar News Agency</b:Publisher>
    <b:City>Balkh</b:City>
    <b:RefOrder>12</b:RefOrder>
  </b:Source>
  <b:Source>
    <b:Tag>Moh231</b:Tag>
    <b:SourceType>Report</b:SourceType>
    <b:Guid>{A13A5981-C961-4D10-BB21-E84B12624E03}</b:Guid>
    <b:Author>
      <b:Author>
        <b:NameList>
          <b:Person>
            <b:Last>Faqiri</b:Last>
            <b:First>Mohammad</b:First>
            <b:Middle>Yasin</b:Middle>
          </b:Person>
        </b:NameList>
      </b:Author>
    </b:Author>
    <b:Title>Displacement on the Northern Road</b:Title>
    <b:Year>2023</b:Year>
    <b:Publisher>Salam Watandar Radio Online</b:Publisher>
    <b:City>Balkh</b:City>
    <b:RefOrder>13</b:RefOrder>
  </b:Source>
  <b:Source>
    <b:Tag>Sha221</b:Tag>
    <b:SourceType>Report</b:SourceType>
    <b:Guid>{46E3D89A-A256-42D8-A10B-8894A611A825}</b:Guid>
    <b:Author>
      <b:Author>
        <b:NameList>
          <b:Person>
            <b:Last>Nazari</b:Last>
            <b:First>Shamsullah</b:First>
          </b:Person>
        </b:NameList>
      </b:Author>
    </b:Author>
    <b:Title>Trade Corridors and Governance Gaps</b:Title>
    <b:Year>2022</b:Year>
    <b:Publisher>Arzu-e-Mardom</b:Publisher>
    <b:City>Balkh</b:City>
    <b:RefOrder>14</b:RefOrder>
  </b:Source>
  <b:Source>
    <b:Tag>Rus20</b:Tag>
    <b:SourceType>Report</b:SourceType>
    <b:Guid>{37A1B55B-68A7-43C0-A5E5-030293003463}</b:Guid>
    <b:Author>
      <b:Author>
        <b:NameList>
          <b:Person>
            <b:Last>Karimov</b:Last>
            <b:First>Rustam</b:First>
          </b:Person>
        </b:NameList>
      </b:Author>
    </b:Author>
    <b:Title>Ethnic Connectivity and Security across the Amu Darya</b:Title>
    <b:Year>2020</b:Year>
    <b:Publisher>Daily Ittehad (Uzbek Language Edition)</b:Publisher>
    <b:City>Balkh</b:City>
    <b:RefOrder>15</b:RefOrder>
  </b:Source>
  <b:Source>
    <b:Tag>Far252</b:Tag>
    <b:SourceType>Report</b:SourceType>
    <b:Guid>{E28E8B8A-5B3F-4A90-95AC-3F1360236ECB}</b:Guid>
    <b:Author>
      <b:Author>
        <b:NameList>
          <b:Person>
            <b:Last>Danish</b:Last>
            <b:First>Faridullah</b:First>
          </b:Person>
        </b:NameList>
      </b:Author>
    </b:Author>
    <b:Title>Accountability and State Presence in Balkh</b:Title>
    <b:Year>2025</b:Year>
    <b:Publisher>Etilaatroz</b:Publisher>
    <b:City>Balkh</b:City>
    <b:RefOrder>16</b:RefOrder>
  </b:Source>
  <b:Source>
    <b:Tag>DrH25</b:Tag>
    <b:SourceType>Report</b:SourceType>
    <b:Guid>{CE5FA57A-4477-4CB4-8B5E-C40A2FFC7E7F}</b:Guid>
    <b:Author>
      <b:Author>
        <b:NameList>
          <b:Person>
            <b:Last>Rahmani</b:Last>
            <b:First>Dr.</b:First>
            <b:Middle>Hamidullah</b:Middle>
          </b:Person>
        </b:NameList>
      </b:Author>
    </b:Author>
    <b:Title>Political economy and governance reform in Balkh</b:Title>
    <b:Year>2025</b:Year>
    <b:Publisher>Balkh Centre for Strategic Development Studies (BCSDS)</b:Publisher>
    <b:City>Mazar-e-Sharif</b:City>
    <b:RefOrder>17</b:RefOrder>
  </b:Source>
  <b:Source>
    <b:Tag>Far253</b:Tag>
    <b:SourceType>Report</b:SourceType>
    <b:Guid>{FF2C34EA-215D-42F4-A133-A33AD4027980}</b:Guid>
    <b:Author>
      <b:Author>
        <b:NameList>
          <b:Person>
            <b:Last>Qaderi</b:Last>
            <b:First>Farzana</b:First>
          </b:Person>
        </b:NameList>
      </b:Author>
    </b:Author>
    <b:Title>Gender policy and rural education in Balkh</b:Title>
    <b:Year>2025</b:Year>
    <b:Publisher>North Afghanistan Women’s Research Collective (NAWRC)</b:Publisher>
    <b:City>Dehdadi District</b:City>
    <b:RefOrder>18</b:RefOrder>
  </b:Source>
  <b:Source>
    <b:Tag>DrJ251</b:Tag>
    <b:SourceType>Report</b:SourceType>
    <b:Guid>{1F478DBD-79FE-4CEE-9CFD-2E009DB49124}</b:Guid>
    <b:Author>
      <b:Author>
        <b:NameList>
          <b:Person>
            <b:Last>Rauf</b:Last>
            <b:First>Dr.</b:First>
            <b:Middle>Jamila</b:Middle>
          </b:Person>
        </b:NameList>
      </b:Author>
    </b:Author>
    <b:Title>Conflict resolution and community dialogue</b:Title>
    <b:Year>2025</b:Year>
    <b:Publisher>Balkh Institute for Peace and Mediation (BIPM)</b:Publisher>
    <b:City>Khulm (Tashqurghan)</b:City>
    <b:RefOrder>19</b:RefOrder>
  </b:Source>
  <b:Source>
    <b:Tag>Abd251</b:Tag>
    <b:SourceType>Report</b:SourceType>
    <b:Guid>{2B07701F-86B4-4005-934D-FEB4C28BA986}</b:Guid>
    <b:Author>
      <b:Author>
        <b:NameList>
          <b:Person>
            <b:Last>Uzbeki</b:Last>
            <b:First>Abdul</b:First>
            <b:Middle>Malik</b:Middle>
          </b:Person>
        </b:NameList>
      </b:Author>
    </b:Author>
    <b:Title>Ethno-political integration and minority rights</b:Title>
    <b:Year>2025</b:Year>
    <b:Publisher>Turkic Cultural and Policy Forum (TCPF)</b:Publisher>
    <b:City>Shulgar District</b:City>
    <b:RefOrder>20</b:RefOrder>
  </b:Source>
  <b:Source>
    <b:Tag>Eng25</b:Tag>
    <b:SourceType>Report</b:SourceType>
    <b:Guid>{81966AA1-D759-4E7A-A60B-289A0AA45AE9}</b:Guid>
    <b:Author>
      <b:Author>
        <b:NameList>
          <b:Person>
            <b:Last>Sultani</b:Last>
            <b:First>Engineer</b:First>
            <b:Middle>Mohammad Basir</b:Middle>
          </b:Person>
        </b:NameList>
      </b:Author>
    </b:Author>
    <b:Title>Renewable energy transition in Northern Afghanistan</b:Title>
    <b:Year>2025</b:Year>
    <b:Publisher>Afghan Infrastructure and Energy Think Tank (AIETT)</b:Publisher>
    <b:City>Chahar Bolak District</b:City>
    <b:RefOrder>21</b:RefOrder>
  </b:Source>
  <b:Source>
    <b:Tag>Zoh251</b:Tag>
    <b:SourceType>Report</b:SourceType>
    <b:Guid>{65747E28-DF16-4497-9BED-EAA7DAD6B4FF}</b:Guid>
    <b:Author>
      <b:Author>
        <b:NameList>
          <b:Person>
            <b:Last>Habibi</b:Last>
            <b:First>Zohra</b:First>
          </b:Person>
        </b:NameList>
      </b:Author>
    </b:Author>
    <b:Title>Preservation of archaeological and Sufi heritage</b:Title>
    <b:Year>2025</b:Year>
    <b:Publisher>Centre for Cultural Heritage and Archaeological Studies (CCHAS)</b:Publisher>
    <b:City>Balkh</b:City>
    <b:RefOrder>22</b:RefOrder>
  </b:Source>
  <b:Source>
    <b:Tag>DrQ25</b:Tag>
    <b:SourceType>Report</b:SourceType>
    <b:Guid>{EAE18E22-7C88-461A-BF50-6BDF12183B3B}</b:Guid>
    <b:Author>
      <b:Author>
        <b:NameList>
          <b:Person>
            <b:Last>Naseri</b:Last>
            <b:First>Dr.</b:First>
            <b:Middle>Qudratullah</b:Middle>
          </b:Person>
        </b:NameList>
      </b:Author>
    </b:Author>
    <b:Title>Trade corridors, logistics and border economies</b:Title>
    <b:Year>2025</b:Year>
    <b:Publisher>Northern Regional Economic Policy Forum (NREPF)</b:Publisher>
    <b:City>Mazar-e-Sharif</b:City>
    <b:RefOrder>23</b:RefOrder>
  </b:Source>
  <b:Source>
    <b:Tag>Lai25</b:Tag>
    <b:SourceType>Report</b:SourceType>
    <b:Guid>{3C255BDA-C43C-410E-A2EF-D282204B8202}</b:Guid>
    <b:Author>
      <b:Author>
        <b:NameList>
          <b:Person>
            <b:Last>Noorzai</b:Last>
            <b:First>Laila</b:First>
          </b:Person>
        </b:NameList>
      </b:Author>
    </b:Author>
    <b:Title>Digital education and civic engagement among Afghan youth</b:Title>
    <b:Year>2025</b:Year>
    <b:Publisher>Institute for Youth, Media and Digital Literacy (IYMDL)</b:Publisher>
    <b:City>Nahri Shahi District</b:City>
    <b:RefOrder>24</b:RefOrder>
  </b:Source>
  <b:Source>
    <b:Tag>Mir25</b:Tag>
    <b:SourceType>Report</b:SourceType>
    <b:Guid>{E9E66C69-BF6A-40F7-9BA6-D79468EFB298}</b:Guid>
    <b:Author>
      <b:Author>
        <b:NameList>
          <b:Person>
            <b:Last>Khwaja</b:Last>
            <b:First>Mirza</b:First>
            <b:Middle>Faiz Ahmad</b:Middle>
          </b:Person>
        </b:NameList>
      </b:Author>
    </b:Author>
    <b:Title>Mystical philosophy and interreligious dialogue</b:Title>
    <b:Year>2025</b:Year>
    <b:Publisher>Sufi Intellectual Society of Balkh (SISB)</b:Publisher>
    <b:City>Chamtal District</b:City>
    <b:RefOrder>25</b:RefOrder>
  </b:Source>
  <b:Source>
    <b:Tag>Nem25</b:Tag>
    <b:SourceType>Report</b:SourceType>
    <b:Guid>{B00AF363-15E8-43C8-8B06-B3E4DF85B885}</b:Guid>
    <b:Author>
      <b:Author>
        <b:NameList>
          <b:Person>
            <b:Last>Sadat</b:Last>
            <b:First>Nematullah</b:First>
          </b:Person>
        </b:NameList>
      </b:Author>
    </b:Author>
    <b:Title>Comparative political theology and jurisprudence</b:Title>
    <b:Year>2025</b:Year>
    <b:Publisher>Centre for Islamic Political Thought, Balkh University</b:Publisher>
    <b:City>Dawlatabad District</b:City>
    <b:RefOrder>26</b:RefOrder>
  </b:Source>
  <b:Source>
    <b:Tag>Cat92</b:Tag>
    <b:SourceType>Book</b:SourceType>
    <b:Guid>{649B829C-1759-44D7-B187-8058E1EC2E43}</b:Guid>
    <b:Author>
      <b:Author>
        <b:NameList>
          <b:Person>
            <b:Last>Asher</b:Last>
            <b:First>Catherine</b:First>
            <b:Middle>B.</b:Middle>
          </b:Person>
        </b:NameList>
      </b:Author>
    </b:Author>
    <b:Title>Architecture of Mughal India</b:Title>
    <b:Year>1992</b:Year>
    <b:City>London</b:City>
    <b:Publisher>Cambridge University Press</b:Publisher>
    <b:RefOrder>1</b:RefOrder>
  </b:Source>
  <b:Source>
    <b:Tag>Geo07</b:Tag>
    <b:SourceType>Book</b:SourceType>
    <b:Guid>{01D9C018-E7D5-4029-8366-D4CD852FD8C1}</b:Guid>
    <b:Author>
      <b:Author>
        <b:NameList>
          <b:Person>
            <b:Last>Michell</b:Last>
            <b:First>George</b:First>
          </b:Person>
          <b:Person>
            <b:Last>Currim</b:Last>
            <b:First>Mumtaz</b:First>
          </b:Person>
        </b:NameList>
      </b:Author>
    </b:Author>
    <b:Title>Majesty of Mughal Decoration: Art Architecture And Style Of Islamic India</b:Title>
    <b:Year>2007</b:Year>
    <b:City>London</b:City>
    <b:Publisher>WW Norton</b:Publisher>
    <b:RefOrder>2</b:RefOrder>
  </b:Source>
  <b:Source>
    <b:Tag>Mor11</b:Tag>
    <b:SourceType>Book</b:SourceType>
    <b:Guid>{D64D8CE4-C557-43CA-A65A-AED48E65DC8F}</b:Guid>
    <b:Author>
      <b:Author>
        <b:NameList>
          <b:Person>
            <b:Last>Herrmann</b:Last>
            <b:First>Moritz</b:First>
          </b:Person>
        </b:NameList>
      </b:Author>
    </b:Author>
    <b:Title>Mughal Architecture</b:Title>
    <b:Year>2011</b:Year>
    <b:City>Berlin</b:City>
    <b:Publisher>GRIN Verlag</b:Publisher>
    <b:RefOrder>3</b:RefOrder>
  </b:Source>
  <b:Source>
    <b:Tag>DFa11</b:Tag>
    <b:SourceType>Book</b:SourceType>
    <b:Guid>{C2158A96-5A83-4BB6-9F12-8141F746D4A4}</b:Guid>
    <b:Author>
      <b:Author>
        <b:NameList>
          <b:Person>
            <b:Last>Ruggles</b:Last>
            <b:First>D.</b:First>
            <b:Middle>Fairchild</b:Middle>
          </b:Person>
        </b:NameList>
      </b:Author>
    </b:Author>
    <b:Title>Islamic Gardens and Landscapes</b:Title>
    <b:Year>2011</b:Year>
    <b:City>Pennsylvania</b:City>
    <b:Publisher>University of Pennsylvania Press</b:Publisher>
    <b:RefOrder>4</b:RefOrder>
  </b:Source>
  <b:Source>
    <b:Tag>Gha09</b:Tag>
    <b:SourceType>Book</b:SourceType>
    <b:Guid>{873AAD9D-E84C-45B9-8731-BF129ADE06DC}</b:Guid>
    <b:Author>
      <b:Author>
        <b:NameList>
          <b:Person>
            <b:Last>Ghamidi</b:Last>
            <b:First>Javed</b:First>
            <b:Middle>Ahmed</b:Middle>
          </b:Person>
        </b:NameList>
      </b:Author>
    </b:Author>
    <b:Title>Tafseer Al-Bayan</b:Title>
    <b:Year>2009</b:Year>
    <b:Publisher>Al-Moroud Institute for Education and Research</b:Publisher>
    <b:CountryRegion>United States</b:CountryRegion>
    <b:URL>https://www.javedahmadghamidi.com/quran-home</b:URL>
    <b:RefOrder>5</b:RefOrder>
  </b:Source>
  <b:Source>
    <b:Tag>MRe18</b:Tag>
    <b:SourceType>Book</b:SourceType>
    <b:Guid>{9C34D9AF-B629-4444-AA6B-8638C5CC286E}</b:Guid>
    <b:Author>
      <b:Author>
        <b:NameList>
          <b:Person>
            <b:Last>Shirazi</b:Last>
            <b:First>M.</b:First>
            <b:Middle>Reza</b:Middle>
          </b:Person>
        </b:NameList>
      </b:Author>
    </b:Author>
    <b:Title>Contemporary Architecture and Urbanism in Iran: Tradition, Modernity, and the Production of 'Space-in-Between'</b:Title>
    <b:Year>2018</b:Year>
    <b:City>Singapore</b:City>
    <b:Publisher>Springer International Publishing</b:Publisher>
    <b:RefOrder>6</b:RefOrder>
  </b:Source>
  <b:Source>
    <b:Tag>Sur25</b:Tag>
    <b:SourceType>InternetSite</b:SourceType>
    <b:Guid>{A188540D-4C9A-4767-8524-16EF91D65B8A}</b:Guid>
    <b:Title>The Avesta: A Timeless Guide to Spirituality and Heritage: Zoroastrian text, Persian heritage, ancient wisdom, spiritual guide, Avesta insights</b:Title>
    <b:Year>2025</b:Year>
    <b:Author>
      <b:Author>
        <b:NameList>
          <b:Person>
            <b:Last>Surfiran</b:Last>
          </b:Person>
        </b:NameList>
      </b:Author>
    </b:Author>
    <b:Month>October</b:Month>
    <b:Day>02</b:Day>
    <b:URL>https://surfiran.com/mag/avesta/</b:URL>
    <b:RefOrder>7</b:RefOrder>
  </b:Source>
  <b:Source>
    <b:Tag>Ber20</b:Tag>
    <b:SourceType>Book</b:SourceType>
    <b:Guid>{07D9D8BC-01E4-4F2B-8133-99BD828970BD}</b:Guid>
    <b:Author>
      <b:Author>
        <b:NameList>
          <b:Person>
            <b:Last>Bertolani</b:Last>
            <b:First>Barbara</b:First>
          </b:Person>
        </b:NameList>
      </b:Author>
    </b:Author>
    <b:Title>Gurdwaras and the domestication of urban space</b:Title>
    <b:Year>2020</b:Year>
    <b:City>West London</b:City>
    <b:Publisher>University of Trento</b:Publisher>
    <b:URL>https://homing.soc.unitn.it/wp-content/uploads/2020/05/southall-wp_bertolani_revised.pdf</b:URL>
    <b:RefOrder>8</b:RefOrder>
  </b:Source>
  <b:Source>
    <b:Tag>Amr18</b:Tag>
    <b:SourceType>Book</b:SourceType>
    <b:Guid>{03E2D72D-0EC3-4D10-80B3-A6AEFA1C5CE1}</b:Guid>
    <b:Author>
      <b:Author>
        <b:NameList>
          <b:Person>
            <b:Last>Kaur</b:Last>
            <b:First>Amrit</b:First>
          </b:Person>
        </b:NameList>
      </b:Author>
    </b:Author>
    <b:Title>Sikhism and Urbanization in The Mughal Punjab</b:Title>
    <b:Year>2018</b:Year>
    <b:City>Amritsar</b:City>
    <b:Publisher>Department of History at the Guru Nanak Dev University Amritsar</b:Publisher>
    <b:RefOrder>9</b:RefOrder>
  </b:Source>
  <b:Source>
    <b:Tag>Sin06</b:Tag>
    <b:SourceType>Book</b:SourceType>
    <b:Guid>{A73BC10E-A8E1-42D6-89B9-AEA8271EA55D}</b:Guid>
    <b:Author>
      <b:Author>
        <b:NameList>
          <b:Person>
            <b:Last>Singh</b:Last>
            <b:First>Dr.</b:First>
            <b:Middle>D. P.</b:Middle>
          </b:Person>
        </b:NameList>
      </b:Author>
    </b:Author>
    <b:Title>Environmental Concerns In Sri Guru Granth Sahib</b:Title>
    <b:Year>2006</b:Year>
    <b:City>Nangal</b:City>
    <b:URL>https://www.sikhphilosophy.net/threads/environmental-concerns-in-sri-guru-granth-sahib.25971/</b:URL>
    <b:RefOrder>10</b:RefOrder>
  </b:Source>
  <b:Source>
    <b:Tag>DrM253</b:Tag>
    <b:SourceType>InternetSite</b:SourceType>
    <b:Guid>{90BAAD28-7A9F-4E4A-A90E-6148E9198C78}</b:Guid>
    <b:Title>How Azerbaijan, Uzbekistan and Iran Hold the Moral Blueprint for Pakistan’s Urban Renewal? Dr. Asim</b:Title>
    <b:Year>2025</b:Year>
    <b:Author>
      <b:Author>
        <b:NameList>
          <b:Person>
            <b:Last>Asim</b:Last>
            <b:First>Dr.</b:First>
            <b:Middle>Muhammad</b:Middle>
          </b:Person>
        </b:NameList>
      </b:Author>
    </b:Author>
    <b:InternetSiteTitle>Rehmat and Maryam Researches</b:InternetSiteTitle>
    <b:Month>November</b:Month>
    <b:Day>02</b:Day>
    <b:URL>http://rmrpublishers.org/how-azerbaijan-uzbekistan-and-iran-hold-the-moral-blueprint-for-pakistans-urban-renewal-dr-asim/</b:URL>
    <b:RefOrder>11</b:RefOrder>
  </b:Source>
  <b:Source>
    <b:Tag>Jab06</b:Tag>
    <b:SourceType>Book</b:SourceType>
    <b:Guid>{FFAE0B07-C4C6-43DF-BD26-75CCFB583B85}</b:Guid>
    <b:Author>
      <b:Author>
        <b:NameList>
          <b:Person>
            <b:Last>Jabareen</b:Last>
            <b:First>Yosef</b:First>
            <b:Middle>Rafeq</b:Middle>
          </b:Person>
        </b:NameList>
      </b:Author>
    </b:Author>
    <b:Title>Sustainable Urban Forms: Their Typologies, Models and Concepts</b:Title>
    <b:Year>2006</b:Year>
    <b:Publisher>Journal of Planning Education and Research</b:Publisher>
    <b:Pages>38-52</b:Pages>
    <b:DOI>DOI: 10.1177/0739456X05285119</b:DOI>
    <b:RefOrder>12</b:RefOrder>
  </b:Source>
  <b:Source>
    <b:Tag>Bea16</b:Tag>
    <b:SourceType>Book</b:SourceType>
    <b:Guid>{D5AD017F-C7DD-4E05-A3DF-BBA6FF8E5028}</b:Guid>
    <b:Author>
      <b:Author>
        <b:NameList>
          <b:Person>
            <b:Last>Beatley</b:Last>
            <b:First>Timothy</b:First>
          </b:Person>
        </b:NameList>
      </b:Author>
    </b:Author>
    <b:Title>Handbook of Biophilic City Planning and Design</b:Title>
    <b:Year>2016</b:Year>
    <b:City>Washington DC</b:City>
    <b:Publisher>Island Press</b:Publisher>
    <b:RefOrder>13</b:RefOrder>
  </b:Source>
  <b:Source>
    <b:Tag>Elm19</b:Tag>
    <b:SourceType>Book</b:SourceType>
    <b:Guid>{47A2506B-B2F6-4C0B-88BA-D099C9F2AD7B}</b:Guid>
    <b:Author>
      <b:Author>
        <b:NameList>
          <b:Person>
            <b:Last>Elmqvist</b:Last>
            <b:First>Thomas</b:First>
          </b:Person>
        </b:NameList>
      </b:Author>
    </b:Author>
    <b:Title>Sustainability and Resilience for Transformation in the Urban Century</b:Title>
    <b:Year>2019</b:Year>
    <b:Publisher>Nature Sustainability</b:Publisher>
    <b:Pages>267-273</b:Pages>
    <b:DOI>DOI: 10.1038/s41893-019-0250-1</b:DOI>
    <b:RefOrder>14</b:RefOrder>
  </b:Source>
  <b:Source>
    <b:Tag>Tho24</b:Tag>
    <b:SourceType>Book</b:SourceType>
    <b:Guid>{6494B3A2-FEE2-47E7-804E-656AAE346679}</b:Guid>
    <b:Title>The Milinda Panha</b:Title>
    <b:Year>2024</b:Year>
    <b:Author>
      <b:Author>
        <b:NameList>
          <b:Person>
            <b:Last>Davids</b:Last>
            <b:First>Thomas</b:First>
            <b:Middle>William Rhys</b:Middle>
          </b:Person>
        </b:NameList>
      </b:Author>
    </b:Author>
    <b:City>Berlin</b:City>
    <b:Publisher>Jazzybee Verlag</b:Publisher>
    <b:RefOrder>15</b:RefOrder>
  </b:Source>
  <b:Source>
    <b:Tag>Fat76</b:Tag>
    <b:SourceType>Book</b:SourceType>
    <b:Guid>{C68B8000-CBFF-44E2-8104-02D54AF76A08}</b:Guid>
    <b:Author>
      <b:Author>
        <b:NameList>
          <b:Person>
            <b:Last>Fathy</b:Last>
            <b:First>H</b:First>
          </b:Person>
        </b:NameList>
      </b:Author>
    </b:Author>
    <b:Title>Architecture for the poor: An experiment in rural Egypt</b:Title>
    <b:Year>1976</b:Year>
    <b:City>Chicago</b:City>
    <b:Publisher>University of Chicago Press</b:Publisher>
    <b:RefOrder>16</b:RefOrder>
  </b:Source>
  <b:Source>
    <b:Tag>Faz19</b:Tag>
    <b:SourceType>Book</b:SourceType>
    <b:Guid>{5F3988A3-EB9E-48F1-9B9A-F2AA043D5EDC}</b:Guid>
    <b:Author>
      <b:Author>
        <b:NameList>
          <b:Person>
            <b:Last>Fazeli</b:Last>
            <b:First>N</b:First>
          </b:Person>
        </b:NameList>
      </b:Author>
    </b:Author>
    <b:Title>Cultural heritage of Iran: Anthropology, archaeology, and heritage studies in Iranian context</b:Title>
    <b:Year>2019</b:Year>
    <b:City>London and New York</b:City>
    <b:Publisher>Routledge</b:Publisher>
    <b:RefOrder>17</b:RefOrder>
  </b:Source>
  <b:Source>
    <b:Tag>Gra92</b:Tag>
    <b:SourceType>Book</b:SourceType>
    <b:Guid>{AF143C54-5E7F-498E-AA27-2241EC94C8EC}</b:Guid>
    <b:Author>
      <b:Author>
        <b:NameList>
          <b:Person>
            <b:Last>Grabar</b:Last>
            <b:First>O.</b:First>
          </b:Person>
        </b:NameList>
      </b:Author>
    </b:Author>
    <b:Title>The mediation of ornament</b:Title>
    <b:Year>1992</b:Year>
    <b:City>New York and Washington DC</b:City>
    <b:Publisher>Princeton University Press</b:Publisher>
    <b:RefOrder>18</b:RefOrder>
  </b:Source>
  <b:Source>
    <b:Tag>Ehl17</b:Tag>
    <b:SourceType>Book</b:SourceType>
    <b:Guid>{8751CC1A-CF84-453D-8F11-F097D5B1B350}</b:Guid>
    <b:Author>
      <b:Author>
        <b:NameList>
          <b:Person>
            <b:Last>Ehlers</b:Last>
            <b:First>E.</b:First>
          </b:Person>
        </b:NameList>
      </b:Author>
    </b:Author>
    <b:Title>Urban sustainability in Central Asia: Movements, transitions and transformations</b:Title>
    <b:Year>2017</b:Year>
    <b:City>Singapore</b:City>
    <b:Publisher>Springer</b:Publisher>
    <b:RefOrder>19</b:RefOrder>
  </b:Source>
  <b:Source>
    <b:Tag>Mam20</b:Tag>
    <b:SourceType>Book</b:SourceType>
    <b:Guid>{FA96A02D-BCB6-48BD-8363-F4825E749231}</b:Guid>
    <b:Author>
      <b:Author>
        <b:NameList>
          <b:Person>
            <b:Last>Mammadova</b:Last>
            <b:First>N.</b:First>
          </b:Person>
        </b:NameList>
      </b:Author>
    </b:Author>
    <b:Title>Islamic architecture in Azerbaijan: Tradition and transformation</b:Title>
    <b:Year>2020</b:Year>
    <b:City>Baku</b:City>
    <b:Publisher>Baku State University Press</b:Publisher>
    <b:RefOrder>20</b:RefOrder>
  </b:Source>
  <b:Source>
    <b:Tag>She27</b:Tag>
    <b:SourceType>Book</b:SourceType>
    <b:Guid>{0A2BFCDE-924D-43A9-A531-15F7BC53A10D}</b:Guid>
    <b:Author>
      <b:Author>
        <b:NameList>
          <b:Person>
            <b:Last>Al-Jawadi</b:Last>
            <b:First>Sheikh</b:First>
            <b:Middle>Ahmed</b:Middle>
          </b:Person>
        </b:NameList>
      </b:Author>
    </b:Author>
    <b:Title>Quran and English Translation</b:Title>
    <b:Year>2027</b:Year>
    <b:City>Madina Munawara</b:City>
    <b:Publisher>Information Ministry of KSA</b:Publisher>
    <b:RefOrder>21</b:RefOrder>
  </b:Source>
  <b:Source>
    <b:Tag>Ave09</b:Tag>
    <b:SourceType>Book</b:SourceType>
    <b:Guid>{6C77A6A5-B7E8-4757-A734-2A1CC2C60B41}</b:Guid>
    <b:Title>Avesta</b:Title>
    <b:Year>2009</b:Year>
    <b:City>Toronto</b:City>
    <b:Publisher>Canadian Zorastrians Group</b:Publisher>
    <b:RefOrder>22</b:RefOrder>
  </b:Source>
  <b:Source>
    <b:Tag>Mar221</b:Tag>
    <b:SourceType>Book</b:SourceType>
    <b:Guid>{92463252-A153-4DC8-BE10-026F1251DD43}</b:Guid>
    <b:Author>
      <b:Author>
        <b:NameList>
          <b:Person>
            <b:Last>Habib</b:Last>
            <b:First>Maryam</b:First>
          </b:Person>
        </b:NameList>
      </b:Author>
    </b:Author>
    <b:Title>Malinda Panha and and Formation of Gandhara Buddhism</b:Title>
    <b:Year>2022</b:Year>
    <b:City>Islamabad</b:City>
    <b:Publisher>Rehmat and Maryam Researches Islamabad</b:Publisher>
    <b:RefOrder>23</b:RefOrder>
  </b:Source>
  <b:Source>
    <b:Tag>Gur08</b:Tag>
    <b:SourceType>Book</b:SourceType>
    <b:Guid>{7164F047-34D2-42E8-9CAE-94093E3EB53E}</b:Guid>
    <b:Title>Guru Granth Sahib</b:Title>
    <b:Year>2008</b:Year>
    <b:City>Nankana Sahib</b:City>
    <b:Publisher>Janam Astana Baba Guru Nanak</b:Publisher>
    <b:RefOrder>24</b:RefOrder>
  </b:Source>
</b:Sources>
</file>

<file path=customXml/itemProps1.xml><?xml version="1.0" encoding="utf-8"?>
<ds:datastoreItem xmlns:ds="http://schemas.openxmlformats.org/officeDocument/2006/customXml" ds:itemID="{CE980C98-BED0-4FA8-A255-88C2A529E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4407</Words>
  <Characters>25123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Asim Sheikh</dc:creator>
  <cp:keywords/>
  <dc:description/>
  <cp:lastModifiedBy>Asim Sheikh</cp:lastModifiedBy>
  <cp:revision>12</cp:revision>
  <cp:lastPrinted>2025-01-10T17:10:00Z</cp:lastPrinted>
  <dcterms:created xsi:type="dcterms:W3CDTF">2025-11-15T13:14:00Z</dcterms:created>
  <dcterms:modified xsi:type="dcterms:W3CDTF">2025-11-15T13:28:00Z</dcterms:modified>
</cp:coreProperties>
</file>